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0CD0" w14:textId="77777777" w:rsidR="00CC5C99" w:rsidRPr="0094073A" w:rsidRDefault="00CC5C99" w:rsidP="00CC5C99">
      <w:pPr>
        <w:pStyle w:val="Heading3"/>
        <w:ind w:left="0" w:firstLine="0"/>
        <w:rPr>
          <w:sz w:val="24"/>
          <w:szCs w:val="24"/>
        </w:rPr>
      </w:pPr>
      <w:bookmarkStart w:id="0" w:name="_CPA23"/>
      <w:r w:rsidRPr="0094073A">
        <w:rPr>
          <w:sz w:val="24"/>
          <w:szCs w:val="24"/>
        </w:rPr>
        <w:t>BCD Business-Capitol District</w:t>
      </w:r>
    </w:p>
    <w:p w14:paraId="703C6ED0" w14:textId="77777777" w:rsidR="00CC5C99" w:rsidRPr="00461E8C" w:rsidRDefault="00CC5C99" w:rsidP="00CC5C99">
      <w:pPr>
        <w:pStyle w:val="SF1text"/>
      </w:pPr>
      <w:r w:rsidRPr="00461E8C">
        <w:t xml:space="preserve">Purpose </w:t>
      </w:r>
      <w:r w:rsidRPr="00461E8C">
        <w:tab/>
      </w:r>
    </w:p>
    <w:p w14:paraId="597406F0" w14:textId="77777777" w:rsidR="00CC5C99" w:rsidRPr="00461E8C" w:rsidRDefault="00CC5C99" w:rsidP="00CC5C99">
      <w:pPr>
        <w:pStyle w:val="SF1text"/>
      </w:pPr>
      <w:r w:rsidRPr="00461E8C">
        <w:t xml:space="preserve">In recognition that the economic health of the city depends on the economic viability of the BCD, the purpose of the BCD is to provide for a mixture of land uses, including </w:t>
      </w:r>
      <w:r w:rsidRPr="00461E8C">
        <w:rPr>
          <w:i/>
        </w:rPr>
        <w:t>residential</w:t>
      </w:r>
      <w:r w:rsidRPr="00461E8C">
        <w:t xml:space="preserve"> uses, designed to promote the district’s economic well being while preserving the unique architecture, </w:t>
      </w:r>
      <w:r w:rsidRPr="00461E8C">
        <w:rPr>
          <w:i/>
        </w:rPr>
        <w:t>townscape</w:t>
      </w:r>
      <w:r w:rsidRPr="00461E8C">
        <w:t xml:space="preserve"> and aesthetics that foster a strong tourist industry and sustain the quality of life, sense of community and historical identity in the district and the city. </w:t>
      </w:r>
    </w:p>
    <w:p w14:paraId="533B1C3F" w14:textId="77777777" w:rsidR="00CC5C99" w:rsidRPr="00461E8C" w:rsidRDefault="00CC5C99" w:rsidP="00CC5C99">
      <w:pPr>
        <w:spacing w:after="200"/>
        <w:jc w:val="both"/>
        <w:rPr>
          <w:rFonts w:eastAsia="Times"/>
          <w:b/>
          <w:sz w:val="22"/>
          <w:szCs w:val="22"/>
        </w:rPr>
      </w:pPr>
      <w:r w:rsidRPr="00461E8C">
        <w:rPr>
          <w:rFonts w:eastAsia="Times"/>
          <w:b/>
          <w:sz w:val="22"/>
          <w:szCs w:val="22"/>
        </w:rPr>
        <w:t>Boundaries</w:t>
      </w:r>
    </w:p>
    <w:p w14:paraId="1DB78EC8" w14:textId="77777777" w:rsidR="00CC5C99" w:rsidRPr="00461E8C" w:rsidRDefault="00CC5C99" w:rsidP="00034C24">
      <w:pPr>
        <w:spacing w:after="200"/>
        <w:ind w:left="720" w:hanging="720"/>
        <w:jc w:val="both"/>
        <w:rPr>
          <w:rFonts w:eastAsia="Times"/>
          <w:sz w:val="22"/>
          <w:szCs w:val="22"/>
        </w:rPr>
      </w:pPr>
      <w:r w:rsidRPr="00461E8C">
        <w:rPr>
          <w:rFonts w:eastAsia="Times"/>
          <w:sz w:val="22"/>
          <w:szCs w:val="22"/>
        </w:rPr>
        <w:t>(a)</w:t>
      </w:r>
      <w:r w:rsidRPr="00461E8C">
        <w:rPr>
          <w:rFonts w:eastAsia="Times"/>
          <w:sz w:val="22"/>
          <w:szCs w:val="22"/>
        </w:rPr>
        <w:tab/>
        <w:t xml:space="preserve">The BCD is composed of </w:t>
      </w:r>
      <w:r w:rsidRPr="00461E8C">
        <w:rPr>
          <w:rFonts w:eastAsia="Times"/>
          <w:i/>
          <w:sz w:val="22"/>
          <w:szCs w:val="22"/>
        </w:rPr>
        <w:t>townscape</w:t>
      </w:r>
      <w:r w:rsidRPr="00461E8C">
        <w:rPr>
          <w:rFonts w:eastAsia="Times"/>
          <w:sz w:val="22"/>
          <w:szCs w:val="22"/>
        </w:rPr>
        <w:t xml:space="preserve"> subdistricts and redevelopment subdistricts.  The district and its subdistricts are defined by the official zoning map. </w:t>
      </w:r>
    </w:p>
    <w:p w14:paraId="25ED45BB" w14:textId="77777777" w:rsidR="00CC5C99" w:rsidRPr="00461E8C" w:rsidRDefault="00CC5C99" w:rsidP="00034C24">
      <w:pPr>
        <w:spacing w:after="200"/>
        <w:ind w:left="720" w:hanging="720"/>
        <w:jc w:val="both"/>
        <w:rPr>
          <w:rFonts w:eastAsia="Times"/>
          <w:sz w:val="22"/>
          <w:szCs w:val="22"/>
        </w:rPr>
      </w:pPr>
      <w:r w:rsidRPr="00461E8C">
        <w:rPr>
          <w:rFonts w:eastAsia="Times"/>
          <w:sz w:val="22"/>
          <w:szCs w:val="22"/>
        </w:rPr>
        <w:t>(b)</w:t>
      </w:r>
      <w:r w:rsidRPr="00461E8C">
        <w:rPr>
          <w:rFonts w:eastAsia="Times"/>
          <w:sz w:val="22"/>
          <w:szCs w:val="22"/>
        </w:rPr>
        <w:tab/>
        <w:t xml:space="preserve">Changes to boundaries of the </w:t>
      </w:r>
      <w:r w:rsidRPr="00461E8C">
        <w:rPr>
          <w:rFonts w:eastAsia="Times"/>
          <w:i/>
          <w:sz w:val="22"/>
          <w:szCs w:val="22"/>
        </w:rPr>
        <w:t>townscape</w:t>
      </w:r>
      <w:r w:rsidRPr="00461E8C">
        <w:rPr>
          <w:rFonts w:eastAsia="Times"/>
          <w:sz w:val="22"/>
          <w:szCs w:val="22"/>
        </w:rPr>
        <w:t xml:space="preserve"> subdistricts or redevelopment subdistricts, including designations of new </w:t>
      </w:r>
      <w:r w:rsidRPr="00461E8C">
        <w:rPr>
          <w:rFonts w:eastAsia="Times"/>
          <w:i/>
          <w:sz w:val="22"/>
          <w:szCs w:val="22"/>
        </w:rPr>
        <w:t>townscape</w:t>
      </w:r>
      <w:r w:rsidRPr="00461E8C">
        <w:rPr>
          <w:rFonts w:eastAsia="Times"/>
          <w:sz w:val="22"/>
          <w:szCs w:val="22"/>
        </w:rPr>
        <w:t xml:space="preserve"> and redevelopment subdistricts, are considered rezonings and must follow the procedures set forth in Section 14-3.5.  Designations of new </w:t>
      </w:r>
      <w:r w:rsidRPr="00461E8C">
        <w:rPr>
          <w:rFonts w:eastAsia="Times"/>
          <w:i/>
          <w:sz w:val="22"/>
          <w:szCs w:val="22"/>
        </w:rPr>
        <w:t>townscape</w:t>
      </w:r>
      <w:r w:rsidRPr="00461E8C">
        <w:rPr>
          <w:rFonts w:eastAsia="Times"/>
          <w:sz w:val="22"/>
          <w:szCs w:val="22"/>
        </w:rPr>
        <w:t xml:space="preserve"> subdistricts are also considered Chapter 14 text amendments and shall comply with the procedures set forth in Section 14-3.3.</w:t>
      </w:r>
    </w:p>
    <w:p w14:paraId="1A98DDD2" w14:textId="77777777" w:rsidR="00CC5C99" w:rsidRPr="00461E8C" w:rsidRDefault="00CC5C99" w:rsidP="00CC5C99">
      <w:pPr>
        <w:spacing w:after="200"/>
        <w:jc w:val="both"/>
        <w:rPr>
          <w:rFonts w:eastAsia="Times"/>
          <w:b/>
          <w:sz w:val="22"/>
          <w:szCs w:val="22"/>
        </w:rPr>
      </w:pPr>
      <w:r w:rsidRPr="00461E8C">
        <w:rPr>
          <w:rFonts w:eastAsia="Times"/>
          <w:b/>
          <w:sz w:val="22"/>
          <w:szCs w:val="22"/>
        </w:rPr>
        <w:t>Townscape Subdistricts</w:t>
      </w:r>
    </w:p>
    <w:p w14:paraId="75826E51" w14:textId="77777777" w:rsidR="00CC5C99" w:rsidRPr="00461E8C" w:rsidRDefault="00CC5C99" w:rsidP="00034C24">
      <w:pPr>
        <w:spacing w:after="200"/>
        <w:ind w:left="720" w:hanging="720"/>
        <w:jc w:val="both"/>
        <w:rPr>
          <w:rFonts w:eastAsia="Times"/>
          <w:sz w:val="22"/>
          <w:szCs w:val="22"/>
        </w:rPr>
      </w:pPr>
      <w:r w:rsidRPr="00461E8C">
        <w:rPr>
          <w:rFonts w:eastAsia="Times"/>
          <w:sz w:val="22"/>
          <w:szCs w:val="22"/>
        </w:rPr>
        <w:t>(a)</w:t>
      </w:r>
      <w:r w:rsidRPr="00461E8C">
        <w:rPr>
          <w:rFonts w:eastAsia="Times"/>
          <w:sz w:val="22"/>
          <w:szCs w:val="22"/>
        </w:rPr>
        <w:tab/>
        <w:t xml:space="preserve">The existing </w:t>
      </w:r>
      <w:r w:rsidRPr="00461E8C">
        <w:rPr>
          <w:rFonts w:eastAsia="Times"/>
          <w:i/>
          <w:sz w:val="22"/>
          <w:szCs w:val="22"/>
        </w:rPr>
        <w:t>townscape</w:t>
      </w:r>
      <w:r w:rsidRPr="00461E8C">
        <w:rPr>
          <w:rFonts w:eastAsia="Times"/>
          <w:sz w:val="22"/>
          <w:szCs w:val="22"/>
        </w:rPr>
        <w:t xml:space="preserve"> subdistricts </w:t>
      </w:r>
      <w:proofErr w:type="gramStart"/>
      <w:r w:rsidRPr="00461E8C">
        <w:rPr>
          <w:rFonts w:eastAsia="Times"/>
          <w:sz w:val="22"/>
          <w:szCs w:val="22"/>
        </w:rPr>
        <w:t>include:</w:t>
      </w:r>
      <w:proofErr w:type="gramEnd"/>
      <w:r w:rsidRPr="00461E8C">
        <w:rPr>
          <w:rFonts w:eastAsia="Times"/>
          <w:sz w:val="22"/>
          <w:szCs w:val="22"/>
        </w:rPr>
        <w:t xml:space="preserve"> </w:t>
      </w:r>
      <w:smartTag w:uri="urn:schemas-microsoft-com:office:smarttags" w:element="address">
        <w:smartTag w:uri="urn:schemas-microsoft-com:office:smarttags" w:element="Street">
          <w:r w:rsidRPr="00461E8C">
            <w:rPr>
              <w:rFonts w:eastAsia="Times"/>
              <w:sz w:val="22"/>
              <w:szCs w:val="22"/>
            </w:rPr>
            <w:t>Alameda Street</w:t>
          </w:r>
        </w:smartTag>
      </w:smartTag>
      <w:r w:rsidRPr="00461E8C">
        <w:rPr>
          <w:rFonts w:eastAsia="Times"/>
          <w:sz w:val="22"/>
          <w:szCs w:val="22"/>
        </w:rPr>
        <w:t xml:space="preserve">, Barrio de Analco, </w:t>
      </w:r>
      <w:smartTag w:uri="urn:schemas-microsoft-com:office:smarttags" w:element="address">
        <w:smartTag w:uri="urn:schemas-microsoft-com:office:smarttags" w:element="Street">
          <w:r w:rsidRPr="00461E8C">
            <w:rPr>
              <w:rFonts w:eastAsia="Times"/>
              <w:sz w:val="22"/>
              <w:szCs w:val="22"/>
            </w:rPr>
            <w:t>Cerrillos Road</w:t>
          </w:r>
        </w:smartTag>
      </w:smartTag>
      <w:r w:rsidRPr="00461E8C">
        <w:rPr>
          <w:rFonts w:eastAsia="Times"/>
          <w:sz w:val="22"/>
          <w:szCs w:val="22"/>
        </w:rPr>
        <w:t xml:space="preserve">, Don Gaspar, East Marcy/East Palace, Loretto, Marcy, </w:t>
      </w:r>
      <w:smartTag w:uri="urn:schemas-microsoft-com:office:smarttags" w:element="address">
        <w:smartTag w:uri="urn:schemas-microsoft-com:office:smarttags" w:element="Street">
          <w:r w:rsidRPr="00461E8C">
            <w:rPr>
              <w:rFonts w:eastAsia="Times"/>
              <w:sz w:val="22"/>
              <w:szCs w:val="22"/>
            </w:rPr>
            <w:t>McKenzie Street</w:t>
          </w:r>
        </w:smartTag>
      </w:smartTag>
      <w:r w:rsidRPr="00461E8C">
        <w:rPr>
          <w:rFonts w:eastAsia="Times"/>
          <w:sz w:val="22"/>
          <w:szCs w:val="22"/>
        </w:rPr>
        <w:t>, Old Santa Fe Trail, Plaza/San Francisco, Rosario Boulevard/NW Paseo de Peralta, Sandoval/Montezuma, State Capitol and Westside.</w:t>
      </w:r>
    </w:p>
    <w:p w14:paraId="27CF2000" w14:textId="77777777" w:rsidR="00CC5C99" w:rsidRPr="00461E8C" w:rsidRDefault="00CC5C99" w:rsidP="00C10C1A">
      <w:pPr>
        <w:jc w:val="both"/>
        <w:rPr>
          <w:rFonts w:eastAsia="Times"/>
          <w:sz w:val="22"/>
          <w:szCs w:val="22"/>
        </w:rPr>
      </w:pPr>
      <w:r w:rsidRPr="00461E8C">
        <w:rPr>
          <w:rFonts w:eastAsia="Times"/>
          <w:sz w:val="22"/>
          <w:szCs w:val="22"/>
        </w:rPr>
        <w:t>(b)</w:t>
      </w:r>
      <w:r w:rsidRPr="00461E8C">
        <w:rPr>
          <w:rFonts w:eastAsia="Times"/>
          <w:sz w:val="22"/>
          <w:szCs w:val="22"/>
        </w:rPr>
        <w:tab/>
        <w:t xml:space="preserve">The </w:t>
      </w:r>
      <w:r w:rsidRPr="00461E8C">
        <w:rPr>
          <w:rFonts w:eastAsia="Times"/>
          <w:i/>
          <w:sz w:val="22"/>
          <w:szCs w:val="22"/>
        </w:rPr>
        <w:t>townscape</w:t>
      </w:r>
      <w:r w:rsidRPr="00461E8C">
        <w:rPr>
          <w:rFonts w:eastAsia="Times"/>
          <w:sz w:val="22"/>
          <w:szCs w:val="22"/>
        </w:rPr>
        <w:t xml:space="preserve"> subdistricts are intended to:</w:t>
      </w:r>
    </w:p>
    <w:p w14:paraId="500B5C2B" w14:textId="77777777" w:rsidR="00CC5C99" w:rsidRPr="00461E8C" w:rsidRDefault="00CC5C99" w:rsidP="002836CE">
      <w:pPr>
        <w:ind w:left="720"/>
        <w:jc w:val="both"/>
        <w:rPr>
          <w:rFonts w:eastAsia="Times"/>
          <w:sz w:val="22"/>
          <w:szCs w:val="22"/>
        </w:rPr>
      </w:pPr>
      <w:r w:rsidRPr="00461E8C">
        <w:rPr>
          <w:rFonts w:eastAsia="Times"/>
          <w:sz w:val="22"/>
          <w:szCs w:val="22"/>
        </w:rPr>
        <w:t>(i)</w:t>
      </w:r>
      <w:r w:rsidRPr="00461E8C">
        <w:rPr>
          <w:rFonts w:eastAsia="Times"/>
          <w:sz w:val="22"/>
          <w:szCs w:val="22"/>
        </w:rPr>
        <w:tab/>
        <w:t xml:space="preserve">preserve the overall aesthetic quality of the </w:t>
      </w:r>
      <w:proofErr w:type="gramStart"/>
      <w:r w:rsidRPr="00461E8C">
        <w:rPr>
          <w:rFonts w:eastAsia="Times"/>
          <w:sz w:val="22"/>
          <w:szCs w:val="22"/>
        </w:rPr>
        <w:t>BCD;</w:t>
      </w:r>
      <w:proofErr w:type="gramEnd"/>
      <w:r w:rsidRPr="00461E8C">
        <w:rPr>
          <w:rFonts w:eastAsia="Times"/>
          <w:sz w:val="22"/>
          <w:szCs w:val="22"/>
        </w:rPr>
        <w:t xml:space="preserve"> </w:t>
      </w:r>
    </w:p>
    <w:p w14:paraId="5EDBB1FD" w14:textId="77777777" w:rsidR="00CC5C99" w:rsidRPr="00461E8C" w:rsidRDefault="00CC5C99" w:rsidP="002836CE">
      <w:pPr>
        <w:ind w:left="720"/>
        <w:jc w:val="both"/>
        <w:rPr>
          <w:rFonts w:eastAsia="Times"/>
          <w:sz w:val="22"/>
          <w:szCs w:val="22"/>
        </w:rPr>
      </w:pPr>
      <w:r w:rsidRPr="00461E8C">
        <w:rPr>
          <w:rFonts w:eastAsia="Times"/>
          <w:sz w:val="22"/>
          <w:szCs w:val="22"/>
        </w:rPr>
        <w:t>(ii)</w:t>
      </w:r>
      <w:r w:rsidRPr="00461E8C">
        <w:rPr>
          <w:rFonts w:eastAsia="Times"/>
          <w:sz w:val="22"/>
          <w:szCs w:val="22"/>
        </w:rPr>
        <w:tab/>
        <w:t xml:space="preserve">maintain diversity among the various subdistricts; and </w:t>
      </w:r>
    </w:p>
    <w:p w14:paraId="2D4824FB" w14:textId="77777777" w:rsidR="00C10C1A" w:rsidRPr="00461E8C" w:rsidRDefault="00CC5C99" w:rsidP="002836CE">
      <w:pPr>
        <w:ind w:left="1440" w:hanging="720"/>
        <w:jc w:val="both"/>
        <w:rPr>
          <w:rFonts w:eastAsia="Times"/>
          <w:sz w:val="22"/>
          <w:szCs w:val="22"/>
        </w:rPr>
      </w:pPr>
      <w:r w:rsidRPr="00461E8C">
        <w:rPr>
          <w:rFonts w:eastAsia="Times"/>
          <w:sz w:val="22"/>
          <w:szCs w:val="22"/>
        </w:rPr>
        <w:t>(iii)</w:t>
      </w:r>
      <w:r w:rsidRPr="00461E8C">
        <w:rPr>
          <w:rFonts w:eastAsia="Times"/>
          <w:sz w:val="22"/>
          <w:szCs w:val="22"/>
        </w:rPr>
        <w:tab/>
        <w:t xml:space="preserve">protect the unique features, recognizable historic </w:t>
      </w:r>
      <w:proofErr w:type="gramStart"/>
      <w:r w:rsidRPr="00461E8C">
        <w:rPr>
          <w:rFonts w:eastAsia="Times"/>
          <w:sz w:val="22"/>
          <w:szCs w:val="22"/>
        </w:rPr>
        <w:t>character</w:t>
      </w:r>
      <w:proofErr w:type="gramEnd"/>
      <w:r w:rsidRPr="00461E8C">
        <w:rPr>
          <w:rFonts w:eastAsia="Times"/>
          <w:sz w:val="22"/>
          <w:szCs w:val="22"/>
        </w:rPr>
        <w:t xml:space="preserve"> and other common identifying characteristics of each subdistrict.  </w:t>
      </w:r>
    </w:p>
    <w:p w14:paraId="43BF8481" w14:textId="77777777" w:rsidR="00C10C1A" w:rsidRPr="00461E8C" w:rsidRDefault="00C10C1A" w:rsidP="002836CE">
      <w:pPr>
        <w:ind w:left="720"/>
        <w:jc w:val="both"/>
        <w:rPr>
          <w:rFonts w:eastAsia="Times"/>
          <w:sz w:val="22"/>
          <w:szCs w:val="22"/>
        </w:rPr>
      </w:pPr>
    </w:p>
    <w:p w14:paraId="254B221B" w14:textId="77777777" w:rsidR="00CC5C99" w:rsidRPr="00461E8C" w:rsidRDefault="00CC5C99" w:rsidP="002836CE">
      <w:pPr>
        <w:ind w:left="1440" w:hanging="720"/>
        <w:jc w:val="both"/>
        <w:rPr>
          <w:rFonts w:eastAsia="Times"/>
          <w:sz w:val="22"/>
          <w:szCs w:val="22"/>
        </w:rPr>
      </w:pPr>
      <w:r w:rsidRPr="00461E8C">
        <w:rPr>
          <w:rFonts w:eastAsia="Times"/>
          <w:sz w:val="22"/>
          <w:szCs w:val="22"/>
        </w:rPr>
        <w:t xml:space="preserve">(c) </w:t>
      </w:r>
      <w:r w:rsidRPr="00461E8C">
        <w:rPr>
          <w:rFonts w:eastAsia="Times"/>
          <w:sz w:val="22"/>
          <w:szCs w:val="22"/>
        </w:rPr>
        <w:tab/>
      </w:r>
      <w:r w:rsidRPr="00461E8C">
        <w:rPr>
          <w:rFonts w:eastAsia="Times"/>
          <w:i/>
          <w:sz w:val="22"/>
          <w:szCs w:val="22"/>
        </w:rPr>
        <w:t>Property</w:t>
      </w:r>
      <w:r w:rsidRPr="00461E8C">
        <w:rPr>
          <w:rFonts w:eastAsia="Times"/>
          <w:sz w:val="22"/>
          <w:szCs w:val="22"/>
        </w:rPr>
        <w:t xml:space="preserve"> is eligible for rezoning to a </w:t>
      </w:r>
      <w:r w:rsidRPr="00461E8C">
        <w:rPr>
          <w:rFonts w:eastAsia="Times"/>
          <w:i/>
          <w:sz w:val="22"/>
          <w:szCs w:val="22"/>
        </w:rPr>
        <w:t>townscape</w:t>
      </w:r>
      <w:r w:rsidRPr="00461E8C">
        <w:rPr>
          <w:rFonts w:eastAsia="Times"/>
          <w:sz w:val="22"/>
          <w:szCs w:val="22"/>
        </w:rPr>
        <w:t xml:space="preserve"> subdistrict if the land is located within or adjacent to the BCD and meets all other requirements of Chapter 14. </w:t>
      </w:r>
    </w:p>
    <w:p w14:paraId="4E682619" w14:textId="77777777" w:rsidR="00961670" w:rsidRPr="00461E8C" w:rsidRDefault="00961670" w:rsidP="002836CE">
      <w:pPr>
        <w:ind w:left="1440" w:hanging="720"/>
        <w:jc w:val="both"/>
        <w:rPr>
          <w:rFonts w:eastAsia="Times"/>
          <w:sz w:val="22"/>
          <w:szCs w:val="22"/>
        </w:rPr>
      </w:pPr>
    </w:p>
    <w:p w14:paraId="0C8A6115" w14:textId="77777777" w:rsidR="00CC5C99" w:rsidRPr="00461E8C" w:rsidRDefault="00CC5C99" w:rsidP="00961670">
      <w:pPr>
        <w:jc w:val="both"/>
        <w:rPr>
          <w:rFonts w:eastAsia="Times"/>
          <w:sz w:val="22"/>
          <w:szCs w:val="22"/>
        </w:rPr>
      </w:pPr>
      <w:r w:rsidRPr="00461E8C">
        <w:rPr>
          <w:rFonts w:eastAsia="Times"/>
          <w:b/>
          <w:sz w:val="22"/>
          <w:szCs w:val="22"/>
        </w:rPr>
        <w:t>Redevelopment Subdistricts</w:t>
      </w:r>
    </w:p>
    <w:p w14:paraId="33BB077F" w14:textId="77777777" w:rsidR="00C10C1A" w:rsidRPr="00461E8C" w:rsidRDefault="00CC5C99" w:rsidP="00961670">
      <w:pPr>
        <w:jc w:val="both"/>
        <w:rPr>
          <w:rFonts w:eastAsia="Times"/>
          <w:sz w:val="22"/>
          <w:szCs w:val="22"/>
        </w:rPr>
      </w:pPr>
      <w:r w:rsidRPr="00461E8C">
        <w:rPr>
          <w:rFonts w:eastAsia="Times"/>
          <w:sz w:val="22"/>
          <w:szCs w:val="22"/>
        </w:rPr>
        <w:t>(a)</w:t>
      </w:r>
      <w:r w:rsidRPr="00461E8C">
        <w:rPr>
          <w:rFonts w:eastAsia="Times"/>
          <w:sz w:val="22"/>
          <w:szCs w:val="22"/>
        </w:rPr>
        <w:tab/>
        <w:t>Purpose</w:t>
      </w:r>
    </w:p>
    <w:p w14:paraId="291B54B3" w14:textId="77777777" w:rsidR="00CC5C99" w:rsidRPr="00461E8C" w:rsidRDefault="00CC5C99" w:rsidP="002836CE">
      <w:pPr>
        <w:ind w:left="720"/>
        <w:jc w:val="both"/>
        <w:rPr>
          <w:rFonts w:eastAsia="Times"/>
          <w:sz w:val="22"/>
          <w:szCs w:val="22"/>
        </w:rPr>
      </w:pPr>
    </w:p>
    <w:p w14:paraId="188D2E65" w14:textId="77777777" w:rsidR="00CC5C99" w:rsidRPr="00461E8C" w:rsidRDefault="00CC5C99" w:rsidP="00961670">
      <w:pPr>
        <w:jc w:val="both"/>
        <w:rPr>
          <w:rFonts w:eastAsia="Times"/>
          <w:sz w:val="22"/>
          <w:szCs w:val="22"/>
        </w:rPr>
      </w:pPr>
      <w:r w:rsidRPr="00461E8C">
        <w:rPr>
          <w:rFonts w:eastAsia="Times"/>
          <w:sz w:val="22"/>
          <w:szCs w:val="22"/>
        </w:rPr>
        <w:t>Redevelopment subdistricts are intended to provide for:</w:t>
      </w:r>
    </w:p>
    <w:p w14:paraId="7B39AA96" w14:textId="77777777" w:rsidR="00CC5C99" w:rsidRPr="00461E8C" w:rsidRDefault="00CC5C99" w:rsidP="00961670">
      <w:pPr>
        <w:ind w:left="720"/>
        <w:jc w:val="both"/>
        <w:rPr>
          <w:rFonts w:eastAsia="Times"/>
          <w:sz w:val="22"/>
          <w:szCs w:val="22"/>
        </w:rPr>
      </w:pPr>
      <w:r w:rsidRPr="00461E8C">
        <w:rPr>
          <w:rFonts w:eastAsia="Times"/>
          <w:sz w:val="22"/>
          <w:szCs w:val="22"/>
        </w:rPr>
        <w:t xml:space="preserve">(i) </w:t>
      </w:r>
      <w:r w:rsidRPr="00461E8C">
        <w:rPr>
          <w:rFonts w:eastAsia="Times"/>
          <w:sz w:val="22"/>
          <w:szCs w:val="22"/>
        </w:rPr>
        <w:tab/>
      </w:r>
      <w:r w:rsidRPr="00461E8C">
        <w:rPr>
          <w:rFonts w:eastAsia="Times"/>
          <w:i/>
          <w:sz w:val="22"/>
          <w:szCs w:val="22"/>
        </w:rPr>
        <w:t>infill</w:t>
      </w:r>
      <w:r w:rsidRPr="00461E8C">
        <w:rPr>
          <w:rFonts w:eastAsia="Times"/>
          <w:sz w:val="22"/>
          <w:szCs w:val="22"/>
        </w:rPr>
        <w:t xml:space="preserve"> and a limitation of sprawl through the efficient use of </w:t>
      </w:r>
      <w:proofErr w:type="gramStart"/>
      <w:r w:rsidRPr="00461E8C">
        <w:rPr>
          <w:rFonts w:eastAsia="Times"/>
          <w:sz w:val="22"/>
          <w:szCs w:val="22"/>
        </w:rPr>
        <w:t>land;</w:t>
      </w:r>
      <w:proofErr w:type="gramEnd"/>
    </w:p>
    <w:p w14:paraId="6E522AC9" w14:textId="77777777" w:rsidR="00CC5C99" w:rsidRPr="00461E8C" w:rsidRDefault="00CC5C99" w:rsidP="00961670">
      <w:pPr>
        <w:ind w:left="720"/>
        <w:jc w:val="both"/>
        <w:rPr>
          <w:rFonts w:eastAsia="Times"/>
          <w:sz w:val="22"/>
          <w:szCs w:val="22"/>
        </w:rPr>
      </w:pPr>
      <w:r w:rsidRPr="00461E8C">
        <w:rPr>
          <w:rFonts w:eastAsia="Times"/>
          <w:sz w:val="22"/>
          <w:szCs w:val="22"/>
        </w:rPr>
        <w:t>(ii)</w:t>
      </w:r>
      <w:r w:rsidRPr="00461E8C">
        <w:rPr>
          <w:rFonts w:eastAsia="Times"/>
          <w:sz w:val="22"/>
          <w:szCs w:val="22"/>
        </w:rPr>
        <w:tab/>
        <w:t xml:space="preserve">optimum use of public </w:t>
      </w:r>
      <w:proofErr w:type="gramStart"/>
      <w:r w:rsidRPr="00461E8C">
        <w:rPr>
          <w:rFonts w:eastAsia="Times"/>
          <w:i/>
          <w:sz w:val="22"/>
          <w:szCs w:val="22"/>
        </w:rPr>
        <w:t>infrastructure</w:t>
      </w:r>
      <w:r w:rsidRPr="00461E8C">
        <w:rPr>
          <w:rFonts w:eastAsia="Times"/>
          <w:sz w:val="22"/>
          <w:szCs w:val="22"/>
        </w:rPr>
        <w:t>;</w:t>
      </w:r>
      <w:proofErr w:type="gramEnd"/>
    </w:p>
    <w:p w14:paraId="6140493E" w14:textId="77777777" w:rsidR="00CC5C99" w:rsidRPr="00461E8C" w:rsidRDefault="00CC5C99" w:rsidP="00961670">
      <w:pPr>
        <w:ind w:left="720"/>
        <w:jc w:val="both"/>
        <w:rPr>
          <w:rFonts w:eastAsia="Times"/>
          <w:sz w:val="22"/>
          <w:szCs w:val="22"/>
        </w:rPr>
      </w:pPr>
      <w:r w:rsidRPr="00461E8C">
        <w:rPr>
          <w:rFonts w:eastAsia="Times"/>
          <w:sz w:val="22"/>
          <w:szCs w:val="22"/>
        </w:rPr>
        <w:t>(iii)</w:t>
      </w:r>
      <w:r w:rsidRPr="00461E8C">
        <w:rPr>
          <w:rFonts w:eastAsia="Times"/>
          <w:sz w:val="22"/>
          <w:szCs w:val="22"/>
        </w:rPr>
        <w:tab/>
        <w:t xml:space="preserve">a mix of land uses, including </w:t>
      </w:r>
      <w:r w:rsidRPr="00461E8C">
        <w:rPr>
          <w:rFonts w:eastAsia="Times"/>
          <w:i/>
          <w:sz w:val="22"/>
          <w:szCs w:val="22"/>
        </w:rPr>
        <w:t>residential</w:t>
      </w:r>
      <w:r w:rsidRPr="00461E8C">
        <w:rPr>
          <w:rFonts w:eastAsia="Times"/>
          <w:sz w:val="22"/>
          <w:szCs w:val="22"/>
        </w:rPr>
        <w:t xml:space="preserve"> </w:t>
      </w:r>
      <w:proofErr w:type="gramStart"/>
      <w:r w:rsidRPr="00461E8C">
        <w:rPr>
          <w:rFonts w:eastAsia="Times"/>
          <w:sz w:val="22"/>
          <w:szCs w:val="22"/>
        </w:rPr>
        <w:t>uses;</w:t>
      </w:r>
      <w:proofErr w:type="gramEnd"/>
    </w:p>
    <w:p w14:paraId="7A46C2D6" w14:textId="77777777" w:rsidR="00CC5C99" w:rsidRPr="00461E8C" w:rsidRDefault="00CC5C99" w:rsidP="00961670">
      <w:pPr>
        <w:ind w:left="720"/>
        <w:jc w:val="both"/>
        <w:rPr>
          <w:rFonts w:eastAsia="Times"/>
          <w:sz w:val="22"/>
          <w:szCs w:val="22"/>
        </w:rPr>
      </w:pPr>
      <w:r w:rsidRPr="00461E8C">
        <w:rPr>
          <w:rFonts w:eastAsia="Times"/>
          <w:sz w:val="22"/>
          <w:szCs w:val="22"/>
        </w:rPr>
        <w:t>(iv)</w:t>
      </w:r>
      <w:r w:rsidRPr="00461E8C">
        <w:rPr>
          <w:rFonts w:eastAsia="Times"/>
          <w:sz w:val="22"/>
          <w:szCs w:val="22"/>
        </w:rPr>
        <w:tab/>
        <w:t xml:space="preserve">comprehensive site </w:t>
      </w:r>
      <w:proofErr w:type="gramStart"/>
      <w:r w:rsidRPr="00461E8C">
        <w:rPr>
          <w:rFonts w:eastAsia="Times"/>
          <w:sz w:val="22"/>
          <w:szCs w:val="22"/>
        </w:rPr>
        <w:t>planning;</w:t>
      </w:r>
      <w:proofErr w:type="gramEnd"/>
    </w:p>
    <w:p w14:paraId="07AD7A7D" w14:textId="77777777" w:rsidR="00CC5C99" w:rsidRPr="00461E8C" w:rsidRDefault="00CC5C99" w:rsidP="00961670">
      <w:pPr>
        <w:ind w:left="720"/>
        <w:jc w:val="both"/>
        <w:rPr>
          <w:rFonts w:eastAsia="Times"/>
          <w:sz w:val="22"/>
          <w:szCs w:val="22"/>
        </w:rPr>
      </w:pPr>
      <w:r w:rsidRPr="00461E8C">
        <w:rPr>
          <w:rFonts w:eastAsia="Times"/>
          <w:sz w:val="22"/>
          <w:szCs w:val="22"/>
        </w:rPr>
        <w:t>(v)</w:t>
      </w:r>
      <w:r w:rsidRPr="00461E8C">
        <w:rPr>
          <w:rFonts w:eastAsia="Times"/>
          <w:sz w:val="22"/>
          <w:szCs w:val="22"/>
        </w:rPr>
        <w:tab/>
      </w:r>
      <w:r w:rsidRPr="00461E8C">
        <w:rPr>
          <w:rFonts w:eastAsia="Times"/>
          <w:i/>
          <w:sz w:val="22"/>
          <w:szCs w:val="22"/>
        </w:rPr>
        <w:t xml:space="preserve">public benefit </w:t>
      </w:r>
      <w:proofErr w:type="gramStart"/>
      <w:r w:rsidRPr="00461E8C">
        <w:rPr>
          <w:rFonts w:eastAsia="Times"/>
          <w:i/>
          <w:sz w:val="22"/>
          <w:szCs w:val="22"/>
        </w:rPr>
        <w:t>uses</w:t>
      </w:r>
      <w:r w:rsidRPr="00461E8C">
        <w:rPr>
          <w:rFonts w:eastAsia="Times"/>
          <w:sz w:val="22"/>
          <w:szCs w:val="22"/>
        </w:rPr>
        <w:t>;</w:t>
      </w:r>
      <w:proofErr w:type="gramEnd"/>
    </w:p>
    <w:p w14:paraId="2540D2DF" w14:textId="77777777" w:rsidR="00CC5C99" w:rsidRPr="00461E8C" w:rsidRDefault="00CC5C99" w:rsidP="00961670">
      <w:pPr>
        <w:ind w:left="720"/>
        <w:jc w:val="both"/>
        <w:rPr>
          <w:rFonts w:eastAsia="Times"/>
          <w:sz w:val="22"/>
          <w:szCs w:val="22"/>
        </w:rPr>
      </w:pPr>
      <w:r w:rsidRPr="00461E8C">
        <w:rPr>
          <w:rFonts w:eastAsia="Times"/>
          <w:sz w:val="22"/>
          <w:szCs w:val="22"/>
        </w:rPr>
        <w:t xml:space="preserve">(vi) </w:t>
      </w:r>
      <w:r w:rsidRPr="00461E8C">
        <w:rPr>
          <w:rFonts w:eastAsia="Times"/>
          <w:sz w:val="22"/>
          <w:szCs w:val="22"/>
        </w:rPr>
        <w:tab/>
        <w:t xml:space="preserve">urban design </w:t>
      </w:r>
      <w:proofErr w:type="gramStart"/>
      <w:r w:rsidRPr="00461E8C">
        <w:rPr>
          <w:rFonts w:eastAsia="Times"/>
          <w:sz w:val="22"/>
          <w:szCs w:val="22"/>
        </w:rPr>
        <w:t>innovation;</w:t>
      </w:r>
      <w:proofErr w:type="gramEnd"/>
    </w:p>
    <w:p w14:paraId="42E67719" w14:textId="77777777" w:rsidR="00CC5C99" w:rsidRPr="00461E8C" w:rsidRDefault="00CC5C99" w:rsidP="00961670">
      <w:pPr>
        <w:ind w:left="720"/>
        <w:jc w:val="both"/>
        <w:rPr>
          <w:rFonts w:eastAsia="Times"/>
          <w:sz w:val="22"/>
          <w:szCs w:val="22"/>
        </w:rPr>
      </w:pPr>
      <w:r w:rsidRPr="00461E8C">
        <w:rPr>
          <w:rFonts w:eastAsia="Times"/>
          <w:sz w:val="22"/>
          <w:szCs w:val="22"/>
        </w:rPr>
        <w:t>(vii)</w:t>
      </w:r>
      <w:r w:rsidRPr="00461E8C">
        <w:rPr>
          <w:rFonts w:eastAsia="Times"/>
          <w:sz w:val="22"/>
          <w:szCs w:val="22"/>
        </w:rPr>
        <w:tab/>
        <w:t xml:space="preserve">an enhancement of the economic vitality of the </w:t>
      </w:r>
      <w:proofErr w:type="gramStart"/>
      <w:r w:rsidRPr="00461E8C">
        <w:rPr>
          <w:rFonts w:eastAsia="Times"/>
          <w:sz w:val="22"/>
          <w:szCs w:val="22"/>
        </w:rPr>
        <w:t>district;</w:t>
      </w:r>
      <w:proofErr w:type="gramEnd"/>
    </w:p>
    <w:p w14:paraId="1E73DBDE" w14:textId="77777777" w:rsidR="007B51CC" w:rsidRPr="00461E8C" w:rsidRDefault="00CC5C99" w:rsidP="00961670">
      <w:pPr>
        <w:tabs>
          <w:tab w:val="left" w:pos="1890"/>
        </w:tabs>
        <w:ind w:left="1440" w:hanging="720"/>
        <w:jc w:val="both"/>
        <w:rPr>
          <w:rFonts w:eastAsia="Times"/>
          <w:sz w:val="22"/>
          <w:szCs w:val="22"/>
        </w:rPr>
      </w:pPr>
      <w:r w:rsidRPr="00461E8C">
        <w:rPr>
          <w:rFonts w:eastAsia="Times"/>
          <w:sz w:val="22"/>
          <w:szCs w:val="22"/>
        </w:rPr>
        <w:lastRenderedPageBreak/>
        <w:t>(viii)</w:t>
      </w:r>
      <w:r w:rsidRPr="00461E8C">
        <w:rPr>
          <w:rFonts w:eastAsia="Times"/>
          <w:sz w:val="22"/>
          <w:szCs w:val="22"/>
        </w:rPr>
        <w:tab/>
        <w:t xml:space="preserve">the preservation and enhancement of the character and quality of the area in which the subdistrict is located through elimination of any potentially significant adverse impacts or potentially irreversible adverse impacts upon the community, surrounding neighborhoods or other </w:t>
      </w:r>
      <w:proofErr w:type="gramStart"/>
      <w:r w:rsidRPr="00461E8C">
        <w:rPr>
          <w:rFonts w:eastAsia="Times"/>
          <w:sz w:val="22"/>
          <w:szCs w:val="22"/>
        </w:rPr>
        <w:t>approved  project</w:t>
      </w:r>
      <w:proofErr w:type="gramEnd"/>
      <w:r w:rsidRPr="00461E8C">
        <w:rPr>
          <w:rFonts w:eastAsia="Times"/>
          <w:sz w:val="22"/>
          <w:szCs w:val="22"/>
        </w:rPr>
        <w:t xml:space="preserve"> plans; and </w:t>
      </w:r>
    </w:p>
    <w:p w14:paraId="5DC688B2" w14:textId="77777777" w:rsidR="00CC5C99" w:rsidRPr="00461E8C" w:rsidRDefault="007B51CC" w:rsidP="00961670">
      <w:pPr>
        <w:tabs>
          <w:tab w:val="left" w:pos="1890"/>
        </w:tabs>
        <w:ind w:left="1440" w:hanging="720"/>
        <w:jc w:val="both"/>
        <w:rPr>
          <w:rFonts w:eastAsia="Times"/>
          <w:sz w:val="22"/>
          <w:szCs w:val="22"/>
        </w:rPr>
      </w:pPr>
      <w:r w:rsidRPr="00461E8C">
        <w:rPr>
          <w:rFonts w:eastAsia="Times"/>
          <w:sz w:val="22"/>
          <w:szCs w:val="22"/>
        </w:rPr>
        <w:t>(ix)</w:t>
      </w:r>
      <w:r w:rsidRPr="00461E8C">
        <w:rPr>
          <w:rFonts w:eastAsia="Times"/>
          <w:sz w:val="22"/>
          <w:szCs w:val="22"/>
        </w:rPr>
        <w:tab/>
      </w:r>
      <w:r w:rsidR="00CC5C99" w:rsidRPr="00461E8C">
        <w:rPr>
          <w:rFonts w:eastAsia="Times"/>
          <w:sz w:val="22"/>
          <w:szCs w:val="22"/>
        </w:rPr>
        <w:t xml:space="preserve">redevelopment of areas with weak </w:t>
      </w:r>
      <w:r w:rsidR="00CC5C99" w:rsidRPr="00461E8C">
        <w:rPr>
          <w:rFonts w:eastAsia="Times"/>
          <w:i/>
          <w:sz w:val="22"/>
          <w:szCs w:val="22"/>
        </w:rPr>
        <w:t>townscape</w:t>
      </w:r>
      <w:r w:rsidR="00CC5C99" w:rsidRPr="00461E8C">
        <w:rPr>
          <w:rFonts w:eastAsia="Times"/>
          <w:sz w:val="22"/>
          <w:szCs w:val="22"/>
        </w:rPr>
        <w:t xml:space="preserve"> qualities or of areas that are undergoing change.  </w:t>
      </w:r>
    </w:p>
    <w:p w14:paraId="24770595" w14:textId="77777777" w:rsidR="00C10C1A" w:rsidRPr="00461E8C" w:rsidRDefault="00C10C1A" w:rsidP="00C10C1A">
      <w:pPr>
        <w:jc w:val="both"/>
        <w:rPr>
          <w:rFonts w:eastAsia="Times"/>
          <w:sz w:val="22"/>
          <w:szCs w:val="22"/>
        </w:rPr>
      </w:pPr>
    </w:p>
    <w:p w14:paraId="051DF4B5" w14:textId="77777777" w:rsidR="00CC5C99" w:rsidRPr="00461E8C" w:rsidRDefault="00CC5C99" w:rsidP="00CC5C99">
      <w:pPr>
        <w:spacing w:after="200"/>
        <w:jc w:val="both"/>
        <w:rPr>
          <w:rFonts w:eastAsia="Times"/>
          <w:b/>
          <w:sz w:val="22"/>
          <w:szCs w:val="22"/>
        </w:rPr>
      </w:pPr>
      <w:r w:rsidRPr="00461E8C">
        <w:rPr>
          <w:rFonts w:eastAsia="Times"/>
          <w:b/>
          <w:sz w:val="22"/>
          <w:szCs w:val="22"/>
        </w:rPr>
        <w:t>Redevelopment Requirements</w:t>
      </w:r>
    </w:p>
    <w:p w14:paraId="6941737B" w14:textId="77777777" w:rsidR="00CC5C99" w:rsidRPr="00461E8C" w:rsidRDefault="00CC5C99" w:rsidP="00751821">
      <w:pPr>
        <w:ind w:left="1440" w:hanging="720"/>
        <w:jc w:val="both"/>
        <w:rPr>
          <w:rFonts w:eastAsia="Times"/>
          <w:sz w:val="22"/>
          <w:szCs w:val="22"/>
        </w:rPr>
      </w:pPr>
      <w:r w:rsidRPr="00461E8C">
        <w:rPr>
          <w:rFonts w:eastAsia="Times"/>
          <w:sz w:val="22"/>
          <w:szCs w:val="22"/>
        </w:rPr>
        <w:t>(i)</w:t>
      </w:r>
      <w:r w:rsidRPr="00461E8C">
        <w:rPr>
          <w:rFonts w:eastAsia="Times"/>
          <w:sz w:val="22"/>
          <w:szCs w:val="22"/>
        </w:rPr>
        <w:tab/>
        <w:t xml:space="preserve">The </w:t>
      </w:r>
      <w:r w:rsidRPr="00461E8C">
        <w:rPr>
          <w:rFonts w:eastAsia="Times"/>
          <w:i/>
          <w:sz w:val="22"/>
          <w:szCs w:val="22"/>
        </w:rPr>
        <w:t>property</w:t>
      </w:r>
      <w:r w:rsidRPr="00461E8C">
        <w:rPr>
          <w:rFonts w:eastAsia="Times"/>
          <w:sz w:val="22"/>
          <w:szCs w:val="22"/>
        </w:rPr>
        <w:t xml:space="preserve"> is eligible for rezoning to a redevelopment subdistrict if:  1</w:t>
      </w:r>
      <w:r w:rsidR="00A21816" w:rsidRPr="00461E8C">
        <w:rPr>
          <w:rFonts w:eastAsia="Times"/>
          <w:sz w:val="22"/>
          <w:szCs w:val="22"/>
        </w:rPr>
        <w:t>) the</w:t>
      </w:r>
      <w:r w:rsidRPr="00461E8C">
        <w:rPr>
          <w:rFonts w:eastAsia="Times"/>
          <w:sz w:val="22"/>
          <w:szCs w:val="22"/>
        </w:rPr>
        <w:t xml:space="preserve"> land is located within or adjacent to the BCD and encompasses at least three acres, exclusive of dedicated </w:t>
      </w:r>
      <w:r w:rsidRPr="00461E8C">
        <w:rPr>
          <w:rFonts w:eastAsia="Times"/>
          <w:i/>
          <w:sz w:val="22"/>
          <w:szCs w:val="22"/>
        </w:rPr>
        <w:t>streets</w:t>
      </w:r>
      <w:r w:rsidRPr="00461E8C">
        <w:rPr>
          <w:rFonts w:eastAsia="Times"/>
          <w:sz w:val="22"/>
          <w:szCs w:val="22"/>
        </w:rPr>
        <w:t xml:space="preserve"> and </w:t>
      </w:r>
      <w:r w:rsidRPr="00461E8C">
        <w:rPr>
          <w:rFonts w:eastAsia="Times"/>
          <w:i/>
          <w:sz w:val="22"/>
          <w:szCs w:val="22"/>
        </w:rPr>
        <w:t>rights of way</w:t>
      </w:r>
      <w:r w:rsidRPr="00461E8C">
        <w:rPr>
          <w:rFonts w:eastAsia="Times"/>
          <w:sz w:val="22"/>
          <w:szCs w:val="22"/>
        </w:rPr>
        <w:t>, or a complete city block, whichever is smaller; and 2</w:t>
      </w:r>
      <w:r w:rsidR="00A21816" w:rsidRPr="00461E8C">
        <w:rPr>
          <w:rFonts w:eastAsia="Times"/>
          <w:sz w:val="22"/>
          <w:szCs w:val="22"/>
        </w:rPr>
        <w:t>) the</w:t>
      </w:r>
      <w:r w:rsidRPr="00461E8C">
        <w:rPr>
          <w:rFonts w:eastAsia="Times"/>
          <w:sz w:val="22"/>
          <w:szCs w:val="22"/>
        </w:rPr>
        <w:t xml:space="preserve"> existing </w:t>
      </w:r>
      <w:r w:rsidRPr="00461E8C">
        <w:rPr>
          <w:rFonts w:eastAsia="Times"/>
          <w:i/>
          <w:sz w:val="22"/>
          <w:szCs w:val="22"/>
        </w:rPr>
        <w:t>infrastructure</w:t>
      </w:r>
      <w:r w:rsidRPr="00461E8C">
        <w:rPr>
          <w:rFonts w:eastAsia="Times"/>
          <w:sz w:val="22"/>
          <w:szCs w:val="22"/>
        </w:rPr>
        <w:t xml:space="preserve"> has the capability to support or to be modified to support the allowed floor area ratio set forth in Subsections (ii) and (iii) below.</w:t>
      </w:r>
    </w:p>
    <w:p w14:paraId="0EF82A93" w14:textId="77777777" w:rsidR="00CC5C99" w:rsidRPr="00461E8C" w:rsidRDefault="00CC5C99" w:rsidP="00751821">
      <w:pPr>
        <w:ind w:left="1440" w:hanging="720"/>
        <w:jc w:val="both"/>
        <w:rPr>
          <w:rFonts w:eastAsia="Times"/>
          <w:sz w:val="22"/>
          <w:szCs w:val="22"/>
        </w:rPr>
      </w:pPr>
      <w:r w:rsidRPr="00461E8C">
        <w:rPr>
          <w:rFonts w:eastAsia="Times"/>
          <w:sz w:val="22"/>
          <w:szCs w:val="22"/>
        </w:rPr>
        <w:t>(ii)</w:t>
      </w:r>
      <w:r w:rsidRPr="00461E8C">
        <w:rPr>
          <w:rFonts w:eastAsia="Times"/>
          <w:sz w:val="22"/>
          <w:szCs w:val="22"/>
        </w:rPr>
        <w:tab/>
        <w:t xml:space="preserve">The </w:t>
      </w:r>
      <w:r w:rsidRPr="00461E8C">
        <w:rPr>
          <w:rFonts w:eastAsia="Times"/>
          <w:i/>
          <w:sz w:val="22"/>
          <w:szCs w:val="22"/>
        </w:rPr>
        <w:t>baseline floor-area ratio</w:t>
      </w:r>
      <w:r w:rsidRPr="00461E8C">
        <w:rPr>
          <w:rFonts w:eastAsia="Times"/>
          <w:sz w:val="22"/>
          <w:szCs w:val="22"/>
        </w:rPr>
        <w:t xml:space="preserve"> shall be two and five-tenths to one; provided, however, that such a floor-area ratio shall not be allowed if it is judged to be incompatible with an adjacent neighborhood or </w:t>
      </w:r>
      <w:r w:rsidRPr="00461E8C">
        <w:rPr>
          <w:rFonts w:eastAsia="Times"/>
          <w:i/>
          <w:sz w:val="22"/>
          <w:szCs w:val="22"/>
        </w:rPr>
        <w:t>townscape</w:t>
      </w:r>
      <w:r w:rsidRPr="00461E8C">
        <w:rPr>
          <w:rFonts w:eastAsia="Times"/>
          <w:sz w:val="22"/>
          <w:szCs w:val="22"/>
        </w:rPr>
        <w:t xml:space="preserve"> subdistrict.</w:t>
      </w:r>
    </w:p>
    <w:p w14:paraId="61860AAA" w14:textId="77777777" w:rsidR="00CC5C99" w:rsidRPr="00461E8C" w:rsidRDefault="00CC5C99" w:rsidP="00751821">
      <w:pPr>
        <w:ind w:left="1440" w:hanging="720"/>
        <w:jc w:val="both"/>
        <w:rPr>
          <w:rFonts w:eastAsia="Times"/>
          <w:sz w:val="22"/>
          <w:szCs w:val="22"/>
          <w:u w:val="single"/>
        </w:rPr>
      </w:pPr>
      <w:r w:rsidRPr="00461E8C">
        <w:rPr>
          <w:rFonts w:eastAsia="Times"/>
          <w:sz w:val="22"/>
          <w:szCs w:val="22"/>
        </w:rPr>
        <w:t>(iii)</w:t>
      </w:r>
      <w:r w:rsidRPr="00461E8C">
        <w:rPr>
          <w:rFonts w:eastAsia="Times"/>
          <w:sz w:val="22"/>
          <w:szCs w:val="22"/>
        </w:rPr>
        <w:tab/>
        <w:t xml:space="preserve">Rezoning to BCD-redevelopment subdistricts requires consideration and approval by the planning commission and </w:t>
      </w:r>
      <w:r w:rsidRPr="00461E8C">
        <w:rPr>
          <w:rFonts w:eastAsia="Times"/>
          <w:i/>
          <w:sz w:val="22"/>
          <w:szCs w:val="22"/>
        </w:rPr>
        <w:t>governing body</w:t>
      </w:r>
      <w:r w:rsidRPr="00461E8C">
        <w:rPr>
          <w:rFonts w:eastAsia="Times"/>
          <w:sz w:val="22"/>
          <w:szCs w:val="22"/>
        </w:rPr>
        <w:t xml:space="preserve"> of a master plan or </w:t>
      </w:r>
      <w:r w:rsidRPr="00461E8C">
        <w:rPr>
          <w:rFonts w:eastAsia="Times"/>
          <w:i/>
          <w:sz w:val="22"/>
          <w:szCs w:val="22"/>
        </w:rPr>
        <w:t>development</w:t>
      </w:r>
      <w:r w:rsidRPr="00461E8C">
        <w:rPr>
          <w:rFonts w:eastAsia="Times"/>
          <w:sz w:val="22"/>
          <w:szCs w:val="22"/>
        </w:rPr>
        <w:t xml:space="preserve"> plan for the </w:t>
      </w:r>
      <w:r w:rsidRPr="00461E8C">
        <w:rPr>
          <w:rFonts w:eastAsia="Times"/>
          <w:i/>
          <w:sz w:val="22"/>
          <w:szCs w:val="22"/>
        </w:rPr>
        <w:t>property</w:t>
      </w:r>
      <w:r w:rsidRPr="00461E8C">
        <w:rPr>
          <w:rFonts w:eastAsia="Times"/>
          <w:sz w:val="22"/>
          <w:szCs w:val="22"/>
        </w:rPr>
        <w:t xml:space="preserve"> as provided in Sections 14-3.8 and 14-3.9.</w:t>
      </w:r>
    </w:p>
    <w:p w14:paraId="6E53FD9D" w14:textId="77777777" w:rsidR="002836CE" w:rsidRPr="00461E8C" w:rsidRDefault="002836CE" w:rsidP="00C10C1A">
      <w:pPr>
        <w:jc w:val="both"/>
        <w:rPr>
          <w:rFonts w:eastAsia="Times"/>
          <w:sz w:val="22"/>
          <w:szCs w:val="22"/>
        </w:rPr>
      </w:pPr>
    </w:p>
    <w:p w14:paraId="2735526B" w14:textId="77777777" w:rsidR="00CC5C99" w:rsidRPr="00461E8C" w:rsidRDefault="00CC5C99" w:rsidP="00751821">
      <w:pPr>
        <w:ind w:left="720" w:hanging="720"/>
        <w:jc w:val="both"/>
        <w:rPr>
          <w:rFonts w:eastAsia="Times"/>
          <w:sz w:val="22"/>
          <w:szCs w:val="22"/>
        </w:rPr>
      </w:pPr>
      <w:r w:rsidRPr="00461E8C">
        <w:rPr>
          <w:rFonts w:eastAsia="Times"/>
          <w:sz w:val="22"/>
          <w:szCs w:val="22"/>
        </w:rPr>
        <w:t>(5)</w:t>
      </w:r>
      <w:r w:rsidRPr="00461E8C">
        <w:rPr>
          <w:rFonts w:eastAsia="Times"/>
          <w:sz w:val="22"/>
          <w:szCs w:val="22"/>
        </w:rPr>
        <w:tab/>
        <w:t xml:space="preserve">Redevelopment subdistrict </w:t>
      </w:r>
      <w:r w:rsidRPr="00461E8C">
        <w:rPr>
          <w:rFonts w:eastAsia="Times"/>
          <w:i/>
          <w:sz w:val="22"/>
          <w:szCs w:val="22"/>
        </w:rPr>
        <w:t>property</w:t>
      </w:r>
      <w:r w:rsidRPr="00461E8C">
        <w:rPr>
          <w:rFonts w:eastAsia="Times"/>
          <w:sz w:val="22"/>
          <w:szCs w:val="22"/>
        </w:rPr>
        <w:t xml:space="preserve"> is eligible for rezoning to a </w:t>
      </w:r>
      <w:r w:rsidRPr="00461E8C">
        <w:rPr>
          <w:rFonts w:eastAsia="Times"/>
          <w:i/>
          <w:sz w:val="22"/>
          <w:szCs w:val="22"/>
        </w:rPr>
        <w:t>townscape</w:t>
      </w:r>
      <w:r w:rsidRPr="00461E8C">
        <w:rPr>
          <w:rFonts w:eastAsia="Times"/>
          <w:sz w:val="22"/>
          <w:szCs w:val="22"/>
        </w:rPr>
        <w:t xml:space="preserve"> subdistrict provided that:</w:t>
      </w:r>
    </w:p>
    <w:p w14:paraId="43A79961" w14:textId="77777777" w:rsidR="00CC5C99" w:rsidRPr="00461E8C" w:rsidRDefault="00CC5C99" w:rsidP="00751821">
      <w:pPr>
        <w:ind w:left="1440" w:hanging="720"/>
        <w:jc w:val="both"/>
        <w:rPr>
          <w:rFonts w:eastAsia="Times"/>
          <w:sz w:val="22"/>
          <w:szCs w:val="22"/>
        </w:rPr>
      </w:pPr>
      <w:r w:rsidRPr="00461E8C">
        <w:rPr>
          <w:rFonts w:eastAsia="Times"/>
          <w:sz w:val="22"/>
          <w:szCs w:val="22"/>
        </w:rPr>
        <w:t>(a)</w:t>
      </w:r>
      <w:r w:rsidRPr="00461E8C">
        <w:rPr>
          <w:rFonts w:eastAsia="Times"/>
          <w:sz w:val="22"/>
          <w:szCs w:val="22"/>
        </w:rPr>
        <w:tab/>
      </w:r>
      <w:r w:rsidRPr="00461E8C">
        <w:rPr>
          <w:rFonts w:eastAsia="Times"/>
          <w:i/>
          <w:sz w:val="22"/>
          <w:szCs w:val="22"/>
        </w:rPr>
        <w:t>development</w:t>
      </w:r>
      <w:r w:rsidRPr="00461E8C">
        <w:rPr>
          <w:rFonts w:eastAsia="Times"/>
          <w:sz w:val="22"/>
          <w:szCs w:val="22"/>
        </w:rPr>
        <w:t xml:space="preserve"> of the redevelopment subdistrict is substantially complete, which determination shall be made by the </w:t>
      </w:r>
      <w:r w:rsidRPr="00461E8C">
        <w:rPr>
          <w:rFonts w:eastAsia="Times"/>
          <w:i/>
          <w:sz w:val="22"/>
          <w:szCs w:val="22"/>
        </w:rPr>
        <w:t xml:space="preserve">governing </w:t>
      </w:r>
      <w:proofErr w:type="gramStart"/>
      <w:r w:rsidRPr="00461E8C">
        <w:rPr>
          <w:rFonts w:eastAsia="Times"/>
          <w:i/>
          <w:sz w:val="22"/>
          <w:szCs w:val="22"/>
        </w:rPr>
        <w:t>body</w:t>
      </w:r>
      <w:r w:rsidRPr="00461E8C">
        <w:rPr>
          <w:rFonts w:eastAsia="Times"/>
          <w:sz w:val="22"/>
          <w:szCs w:val="22"/>
        </w:rPr>
        <w:t>;</w:t>
      </w:r>
      <w:proofErr w:type="gramEnd"/>
    </w:p>
    <w:p w14:paraId="0FB3F529" w14:textId="77777777" w:rsidR="00CC5C99" w:rsidRPr="00461E8C" w:rsidRDefault="00CC5C99" w:rsidP="00751821">
      <w:pPr>
        <w:ind w:left="1440" w:hanging="720"/>
        <w:jc w:val="both"/>
        <w:rPr>
          <w:rFonts w:eastAsia="Times"/>
          <w:sz w:val="22"/>
          <w:szCs w:val="22"/>
        </w:rPr>
      </w:pPr>
      <w:r w:rsidRPr="00461E8C">
        <w:rPr>
          <w:rFonts w:eastAsia="Times"/>
          <w:sz w:val="22"/>
          <w:szCs w:val="22"/>
        </w:rPr>
        <w:t>(b)</w:t>
      </w:r>
      <w:r w:rsidRPr="00461E8C">
        <w:rPr>
          <w:rFonts w:eastAsia="Times"/>
          <w:sz w:val="22"/>
          <w:szCs w:val="22"/>
        </w:rPr>
        <w:tab/>
        <w:t xml:space="preserve">the </w:t>
      </w:r>
      <w:r w:rsidRPr="00461E8C">
        <w:rPr>
          <w:rFonts w:eastAsia="Times"/>
          <w:i/>
          <w:sz w:val="22"/>
          <w:szCs w:val="22"/>
        </w:rPr>
        <w:t>property</w:t>
      </w:r>
      <w:r w:rsidRPr="00461E8C">
        <w:rPr>
          <w:rFonts w:eastAsia="Times"/>
          <w:sz w:val="22"/>
          <w:szCs w:val="22"/>
        </w:rPr>
        <w:t xml:space="preserve"> </w:t>
      </w:r>
      <w:proofErr w:type="gramStart"/>
      <w:r w:rsidRPr="00461E8C">
        <w:rPr>
          <w:rFonts w:eastAsia="Times"/>
          <w:sz w:val="22"/>
          <w:szCs w:val="22"/>
        </w:rPr>
        <w:t>is located in</w:t>
      </w:r>
      <w:proofErr w:type="gramEnd"/>
      <w:r w:rsidRPr="00461E8C">
        <w:rPr>
          <w:rFonts w:eastAsia="Times"/>
          <w:sz w:val="22"/>
          <w:szCs w:val="22"/>
        </w:rPr>
        <w:t xml:space="preserve"> or adjacent to the </w:t>
      </w:r>
      <w:r w:rsidRPr="00461E8C">
        <w:rPr>
          <w:rFonts w:eastAsia="Times"/>
          <w:i/>
          <w:sz w:val="22"/>
          <w:szCs w:val="22"/>
        </w:rPr>
        <w:t>townscape</w:t>
      </w:r>
      <w:r w:rsidRPr="00461E8C">
        <w:rPr>
          <w:rFonts w:eastAsia="Times"/>
          <w:sz w:val="22"/>
          <w:szCs w:val="22"/>
        </w:rPr>
        <w:t xml:space="preserve"> subdistrict it will become part of if the rezoning is approved, and</w:t>
      </w:r>
    </w:p>
    <w:p w14:paraId="05D0CDFC" w14:textId="77777777" w:rsidR="00CC5C99" w:rsidRPr="00461E8C" w:rsidRDefault="00CC5C99" w:rsidP="00D358D0">
      <w:pPr>
        <w:ind w:left="720"/>
        <w:jc w:val="both"/>
        <w:rPr>
          <w:rFonts w:eastAsia="Times"/>
          <w:color w:val="000000"/>
          <w:sz w:val="22"/>
          <w:szCs w:val="22"/>
        </w:rPr>
      </w:pPr>
      <w:r w:rsidRPr="00461E8C">
        <w:rPr>
          <w:rFonts w:eastAsia="Times"/>
          <w:sz w:val="22"/>
          <w:szCs w:val="22"/>
        </w:rPr>
        <w:t>(c)</w:t>
      </w:r>
      <w:r w:rsidRPr="00461E8C">
        <w:rPr>
          <w:rFonts w:eastAsia="Times"/>
          <w:sz w:val="22"/>
          <w:szCs w:val="22"/>
        </w:rPr>
        <w:tab/>
        <w:t>all</w:t>
      </w:r>
      <w:r w:rsidRPr="00461E8C">
        <w:rPr>
          <w:rFonts w:eastAsia="Times"/>
          <w:color w:val="000000"/>
          <w:sz w:val="22"/>
          <w:szCs w:val="22"/>
        </w:rPr>
        <w:t xml:space="preserve"> other requirements of Chapter 14 are met.</w:t>
      </w:r>
    </w:p>
    <w:p w14:paraId="367AF6D8" w14:textId="77777777" w:rsidR="00CC5C99" w:rsidRPr="00461E8C" w:rsidRDefault="00CC5C99" w:rsidP="00CC5C99">
      <w:pPr>
        <w:rPr>
          <w:sz w:val="22"/>
          <w:szCs w:val="22"/>
        </w:rPr>
      </w:pPr>
    </w:p>
    <w:bookmarkEnd w:id="0"/>
    <w:p w14:paraId="265C7C16" w14:textId="77777777" w:rsidR="008B3774" w:rsidRPr="00461E8C" w:rsidRDefault="00956072">
      <w:pPr>
        <w:rPr>
          <w:b/>
          <w:sz w:val="22"/>
          <w:szCs w:val="22"/>
        </w:rPr>
      </w:pPr>
      <w:r w:rsidRPr="00461E8C">
        <w:rPr>
          <w:b/>
          <w:sz w:val="22"/>
          <w:szCs w:val="22"/>
        </w:rPr>
        <w:t>Permitted Uses</w:t>
      </w:r>
    </w:p>
    <w:p w14:paraId="451113A3" w14:textId="77777777" w:rsidR="001F233D" w:rsidRPr="00461E8C" w:rsidRDefault="001F233D" w:rsidP="009550F7">
      <w:pPr>
        <w:rPr>
          <w:sz w:val="22"/>
          <w:szCs w:val="22"/>
        </w:rPr>
      </w:pPr>
    </w:p>
    <w:p w14:paraId="3B2B1E2B" w14:textId="77777777" w:rsidR="00833F8B" w:rsidRPr="00461E8C" w:rsidRDefault="00833F8B" w:rsidP="007712EA">
      <w:pPr>
        <w:numPr>
          <w:ilvl w:val="0"/>
          <w:numId w:val="5"/>
        </w:numPr>
        <w:rPr>
          <w:sz w:val="22"/>
          <w:szCs w:val="22"/>
        </w:rPr>
      </w:pPr>
      <w:r w:rsidRPr="00461E8C">
        <w:rPr>
          <w:sz w:val="22"/>
          <w:szCs w:val="22"/>
        </w:rPr>
        <w:t>Adult day care</w:t>
      </w:r>
    </w:p>
    <w:p w14:paraId="00313C2E" w14:textId="77777777" w:rsidR="00833F8B" w:rsidRPr="00461E8C" w:rsidRDefault="00833F8B" w:rsidP="007712EA">
      <w:pPr>
        <w:numPr>
          <w:ilvl w:val="0"/>
          <w:numId w:val="5"/>
        </w:numPr>
        <w:rPr>
          <w:sz w:val="22"/>
          <w:szCs w:val="22"/>
        </w:rPr>
      </w:pPr>
      <w:r w:rsidRPr="00461E8C">
        <w:rPr>
          <w:sz w:val="22"/>
          <w:szCs w:val="22"/>
        </w:rPr>
        <w:t>Antique stores</w:t>
      </w:r>
    </w:p>
    <w:p w14:paraId="7BDE5B0B" w14:textId="77777777" w:rsidR="00833F8B" w:rsidRPr="00461E8C" w:rsidRDefault="00833F8B" w:rsidP="007712EA">
      <w:pPr>
        <w:numPr>
          <w:ilvl w:val="0"/>
          <w:numId w:val="5"/>
        </w:numPr>
        <w:rPr>
          <w:sz w:val="22"/>
          <w:szCs w:val="22"/>
        </w:rPr>
      </w:pPr>
      <w:r w:rsidRPr="00461E8C">
        <w:rPr>
          <w:sz w:val="22"/>
          <w:szCs w:val="22"/>
        </w:rPr>
        <w:t>Art supply stores</w:t>
      </w:r>
    </w:p>
    <w:p w14:paraId="1C57A6E4" w14:textId="77777777" w:rsidR="00833F8B" w:rsidRPr="00461E8C" w:rsidRDefault="00833F8B" w:rsidP="007712EA">
      <w:pPr>
        <w:numPr>
          <w:ilvl w:val="0"/>
          <w:numId w:val="5"/>
        </w:numPr>
        <w:rPr>
          <w:i/>
          <w:iCs/>
          <w:sz w:val="22"/>
          <w:szCs w:val="22"/>
        </w:rPr>
      </w:pPr>
      <w:r w:rsidRPr="00461E8C">
        <w:rPr>
          <w:i/>
          <w:iCs/>
          <w:sz w:val="22"/>
          <w:szCs w:val="22"/>
        </w:rPr>
        <w:t>Arts &amp; crafts schools</w:t>
      </w:r>
    </w:p>
    <w:p w14:paraId="69AA3E49" w14:textId="77777777" w:rsidR="00833F8B" w:rsidRPr="00461E8C" w:rsidRDefault="00833F8B" w:rsidP="007712EA">
      <w:pPr>
        <w:numPr>
          <w:ilvl w:val="0"/>
          <w:numId w:val="5"/>
        </w:numPr>
        <w:rPr>
          <w:sz w:val="22"/>
          <w:szCs w:val="22"/>
        </w:rPr>
      </w:pPr>
      <w:r w:rsidRPr="00461E8C">
        <w:rPr>
          <w:sz w:val="22"/>
          <w:szCs w:val="22"/>
        </w:rPr>
        <w:t>Arts &amp; crafts studios, galleries &amp; shops; gift shops for the sale of arts &amp; crafts</w:t>
      </w:r>
    </w:p>
    <w:p w14:paraId="43245EF8" w14:textId="77777777" w:rsidR="00833F8B" w:rsidRPr="00461E8C" w:rsidRDefault="00833F8B" w:rsidP="007712EA">
      <w:pPr>
        <w:numPr>
          <w:ilvl w:val="0"/>
          <w:numId w:val="5"/>
        </w:numPr>
        <w:rPr>
          <w:sz w:val="22"/>
          <w:szCs w:val="22"/>
        </w:rPr>
      </w:pPr>
      <w:r w:rsidRPr="00461E8C">
        <w:rPr>
          <w:sz w:val="22"/>
          <w:szCs w:val="22"/>
        </w:rPr>
        <w:t>Automobile service &amp; repair establishments including filling stations &amp; repair</w:t>
      </w:r>
    </w:p>
    <w:p w14:paraId="655C31E0" w14:textId="77777777" w:rsidR="00833F8B" w:rsidRPr="00461E8C" w:rsidRDefault="00833F8B" w:rsidP="007712EA">
      <w:pPr>
        <w:numPr>
          <w:ilvl w:val="0"/>
          <w:numId w:val="5"/>
        </w:numPr>
        <w:rPr>
          <w:sz w:val="22"/>
          <w:szCs w:val="22"/>
        </w:rPr>
      </w:pPr>
      <w:r w:rsidRPr="00461E8C">
        <w:rPr>
          <w:sz w:val="22"/>
          <w:szCs w:val="22"/>
        </w:rPr>
        <w:t>Banks, credit unions (without drive-through)</w:t>
      </w:r>
    </w:p>
    <w:p w14:paraId="139FC4F1" w14:textId="77777777" w:rsidR="00833F8B" w:rsidRPr="00461E8C" w:rsidRDefault="00833F8B" w:rsidP="007712EA">
      <w:pPr>
        <w:numPr>
          <w:ilvl w:val="0"/>
          <w:numId w:val="5"/>
        </w:numPr>
        <w:rPr>
          <w:sz w:val="22"/>
          <w:szCs w:val="22"/>
        </w:rPr>
      </w:pPr>
      <w:r w:rsidRPr="00461E8C">
        <w:rPr>
          <w:sz w:val="22"/>
          <w:szCs w:val="22"/>
        </w:rPr>
        <w:t>Bar, cocktail lounge, nightclub (no outdoor entertainment)</w:t>
      </w:r>
    </w:p>
    <w:p w14:paraId="516AE0EF" w14:textId="77777777" w:rsidR="00833F8B" w:rsidRPr="00461E8C" w:rsidRDefault="00833F8B" w:rsidP="007712EA">
      <w:pPr>
        <w:numPr>
          <w:ilvl w:val="0"/>
          <w:numId w:val="5"/>
        </w:numPr>
        <w:rPr>
          <w:sz w:val="22"/>
          <w:szCs w:val="22"/>
        </w:rPr>
      </w:pPr>
      <w:r w:rsidRPr="00461E8C">
        <w:rPr>
          <w:sz w:val="22"/>
          <w:szCs w:val="22"/>
        </w:rPr>
        <w:t>Barber shops &amp; beauty salons</w:t>
      </w:r>
    </w:p>
    <w:p w14:paraId="0C43FF6D" w14:textId="77777777" w:rsidR="00833F8B" w:rsidRPr="00461E8C" w:rsidRDefault="00833F8B" w:rsidP="007712EA">
      <w:pPr>
        <w:numPr>
          <w:ilvl w:val="0"/>
          <w:numId w:val="5"/>
        </w:numPr>
        <w:rPr>
          <w:sz w:val="22"/>
          <w:szCs w:val="22"/>
        </w:rPr>
      </w:pPr>
      <w:r w:rsidRPr="00461E8C">
        <w:rPr>
          <w:sz w:val="22"/>
          <w:szCs w:val="22"/>
        </w:rPr>
        <w:t>Bed &amp; breakfast</w:t>
      </w:r>
    </w:p>
    <w:p w14:paraId="27AAC0D5" w14:textId="77777777" w:rsidR="00833F8B" w:rsidRPr="00461E8C" w:rsidRDefault="00833F8B" w:rsidP="007712EA">
      <w:pPr>
        <w:numPr>
          <w:ilvl w:val="0"/>
          <w:numId w:val="5"/>
        </w:numPr>
        <w:rPr>
          <w:sz w:val="22"/>
          <w:szCs w:val="22"/>
        </w:rPr>
      </w:pPr>
      <w:r w:rsidRPr="00461E8C">
        <w:rPr>
          <w:sz w:val="22"/>
          <w:szCs w:val="22"/>
        </w:rPr>
        <w:t>Boarding, dormitory, monastery</w:t>
      </w:r>
    </w:p>
    <w:p w14:paraId="5CB462C0" w14:textId="77777777" w:rsidR="00833F8B" w:rsidRPr="00461E8C" w:rsidRDefault="00833F8B" w:rsidP="007712EA">
      <w:pPr>
        <w:numPr>
          <w:ilvl w:val="0"/>
          <w:numId w:val="5"/>
        </w:numPr>
        <w:rPr>
          <w:sz w:val="22"/>
          <w:szCs w:val="22"/>
        </w:rPr>
      </w:pPr>
      <w:r w:rsidRPr="00461E8C">
        <w:rPr>
          <w:sz w:val="22"/>
          <w:szCs w:val="22"/>
        </w:rPr>
        <w:t>Bookshops</w:t>
      </w:r>
    </w:p>
    <w:p w14:paraId="0F3D4282" w14:textId="77777777" w:rsidR="00833F8B" w:rsidRPr="00461E8C" w:rsidRDefault="00833F8B" w:rsidP="007712EA">
      <w:pPr>
        <w:numPr>
          <w:ilvl w:val="0"/>
          <w:numId w:val="5"/>
        </w:numPr>
        <w:rPr>
          <w:sz w:val="22"/>
          <w:szCs w:val="22"/>
        </w:rPr>
      </w:pPr>
      <w:r w:rsidRPr="00461E8C">
        <w:rPr>
          <w:sz w:val="22"/>
          <w:szCs w:val="22"/>
        </w:rPr>
        <w:t>Cabinet shops (custom)</w:t>
      </w:r>
    </w:p>
    <w:p w14:paraId="3C2D3823" w14:textId="77777777" w:rsidR="00833F8B" w:rsidRPr="00461E8C" w:rsidRDefault="00833F8B" w:rsidP="007712EA">
      <w:pPr>
        <w:numPr>
          <w:ilvl w:val="0"/>
          <w:numId w:val="5"/>
        </w:numPr>
        <w:rPr>
          <w:sz w:val="22"/>
          <w:szCs w:val="22"/>
        </w:rPr>
      </w:pPr>
      <w:r w:rsidRPr="00461E8C">
        <w:rPr>
          <w:sz w:val="22"/>
          <w:szCs w:val="22"/>
        </w:rPr>
        <w:t>Cemeteries, mausoleums &amp; columbaria</w:t>
      </w:r>
    </w:p>
    <w:p w14:paraId="0B4B9BAF" w14:textId="77777777" w:rsidR="00833F8B" w:rsidRPr="00461E8C" w:rsidRDefault="00833F8B" w:rsidP="007712EA">
      <w:pPr>
        <w:numPr>
          <w:ilvl w:val="0"/>
          <w:numId w:val="5"/>
        </w:numPr>
        <w:rPr>
          <w:sz w:val="22"/>
          <w:szCs w:val="22"/>
        </w:rPr>
      </w:pPr>
      <w:r w:rsidRPr="00461E8C">
        <w:rPr>
          <w:sz w:val="22"/>
          <w:szCs w:val="22"/>
        </w:rPr>
        <w:t>Colleges &amp; universities (non-residential)</w:t>
      </w:r>
    </w:p>
    <w:p w14:paraId="6EA030E2" w14:textId="77777777" w:rsidR="00833F8B" w:rsidRPr="00461E8C" w:rsidRDefault="00833F8B" w:rsidP="007712EA">
      <w:pPr>
        <w:numPr>
          <w:ilvl w:val="0"/>
          <w:numId w:val="5"/>
        </w:numPr>
        <w:rPr>
          <w:sz w:val="22"/>
          <w:szCs w:val="22"/>
        </w:rPr>
      </w:pPr>
      <w:r w:rsidRPr="00461E8C">
        <w:rPr>
          <w:sz w:val="22"/>
          <w:szCs w:val="22"/>
        </w:rPr>
        <w:lastRenderedPageBreak/>
        <w:t>Colleges &amp; universities (residential)</w:t>
      </w:r>
    </w:p>
    <w:p w14:paraId="128043AB" w14:textId="70DC8998" w:rsidR="00833F8B" w:rsidRPr="00461E8C" w:rsidRDefault="00833F8B" w:rsidP="007712EA">
      <w:pPr>
        <w:numPr>
          <w:ilvl w:val="0"/>
          <w:numId w:val="5"/>
        </w:numPr>
        <w:rPr>
          <w:sz w:val="22"/>
          <w:szCs w:val="22"/>
        </w:rPr>
      </w:pPr>
      <w:r w:rsidRPr="00461E8C">
        <w:rPr>
          <w:sz w:val="22"/>
          <w:szCs w:val="22"/>
        </w:rPr>
        <w:t xml:space="preserve">Commercial recreational uses &amp; structures; theaters; bowling alleys, </w:t>
      </w:r>
      <w:proofErr w:type="gramStart"/>
      <w:r w:rsidRPr="00461E8C">
        <w:rPr>
          <w:sz w:val="22"/>
          <w:szCs w:val="22"/>
        </w:rPr>
        <w:t>pool-rooms</w:t>
      </w:r>
      <w:proofErr w:type="gramEnd"/>
      <w:r w:rsidRPr="00461E8C">
        <w:rPr>
          <w:sz w:val="22"/>
          <w:szCs w:val="22"/>
        </w:rPr>
        <w:t>, driving ranges, etc</w:t>
      </w:r>
      <w:r w:rsidR="00BC267C">
        <w:rPr>
          <w:sz w:val="22"/>
          <w:szCs w:val="22"/>
        </w:rPr>
        <w:t>.</w:t>
      </w:r>
    </w:p>
    <w:p w14:paraId="5DB0AA72" w14:textId="77777777" w:rsidR="00833F8B" w:rsidRPr="00461E8C" w:rsidRDefault="00833F8B" w:rsidP="007712EA">
      <w:pPr>
        <w:numPr>
          <w:ilvl w:val="0"/>
          <w:numId w:val="5"/>
        </w:numPr>
        <w:rPr>
          <w:sz w:val="22"/>
          <w:szCs w:val="22"/>
        </w:rPr>
      </w:pPr>
      <w:r w:rsidRPr="00461E8C">
        <w:rPr>
          <w:sz w:val="22"/>
          <w:szCs w:val="22"/>
        </w:rPr>
        <w:t>Continuing care community</w:t>
      </w:r>
    </w:p>
    <w:p w14:paraId="5D87C183" w14:textId="77777777" w:rsidR="00833F8B" w:rsidRPr="00461E8C" w:rsidRDefault="00833F8B" w:rsidP="007712EA">
      <w:pPr>
        <w:numPr>
          <w:ilvl w:val="0"/>
          <w:numId w:val="5"/>
        </w:numPr>
        <w:rPr>
          <w:sz w:val="22"/>
          <w:szCs w:val="22"/>
        </w:rPr>
      </w:pPr>
      <w:r w:rsidRPr="00461E8C">
        <w:rPr>
          <w:sz w:val="22"/>
          <w:szCs w:val="22"/>
        </w:rPr>
        <w:t>Dance studios</w:t>
      </w:r>
    </w:p>
    <w:p w14:paraId="3C17A039" w14:textId="77777777" w:rsidR="00833F8B" w:rsidRPr="00461E8C" w:rsidRDefault="00833F8B" w:rsidP="007712EA">
      <w:pPr>
        <w:numPr>
          <w:ilvl w:val="0"/>
          <w:numId w:val="5"/>
        </w:numPr>
        <w:rPr>
          <w:sz w:val="22"/>
          <w:szCs w:val="22"/>
        </w:rPr>
      </w:pPr>
      <w:r w:rsidRPr="00461E8C">
        <w:rPr>
          <w:sz w:val="22"/>
          <w:szCs w:val="22"/>
        </w:rPr>
        <w:t>Daycare; preschool; for infants &amp; children (6 or fewer)</w:t>
      </w:r>
    </w:p>
    <w:p w14:paraId="716A782E" w14:textId="77777777" w:rsidR="007E354E" w:rsidRPr="00461E8C" w:rsidRDefault="007E354E" w:rsidP="007E354E">
      <w:pPr>
        <w:numPr>
          <w:ilvl w:val="0"/>
          <w:numId w:val="5"/>
        </w:numPr>
        <w:rPr>
          <w:sz w:val="22"/>
          <w:szCs w:val="22"/>
        </w:rPr>
      </w:pPr>
      <w:r w:rsidRPr="00461E8C">
        <w:rPr>
          <w:sz w:val="22"/>
          <w:szCs w:val="22"/>
        </w:rPr>
        <w:t>Daycare, preschool, for infants or children (more than 6)</w:t>
      </w:r>
    </w:p>
    <w:p w14:paraId="1C9175DF" w14:textId="77777777" w:rsidR="00833F8B" w:rsidRPr="00461E8C" w:rsidRDefault="00833F8B" w:rsidP="007712EA">
      <w:pPr>
        <w:numPr>
          <w:ilvl w:val="0"/>
          <w:numId w:val="5"/>
        </w:numPr>
        <w:rPr>
          <w:sz w:val="22"/>
          <w:szCs w:val="22"/>
        </w:rPr>
      </w:pPr>
      <w:r w:rsidRPr="00461E8C">
        <w:rPr>
          <w:sz w:val="22"/>
          <w:szCs w:val="22"/>
        </w:rPr>
        <w:t>Department &amp; discount stores</w:t>
      </w:r>
    </w:p>
    <w:p w14:paraId="1363BAEA" w14:textId="77777777" w:rsidR="00833F8B" w:rsidRPr="00461E8C" w:rsidRDefault="00833F8B" w:rsidP="007712EA">
      <w:pPr>
        <w:numPr>
          <w:ilvl w:val="0"/>
          <w:numId w:val="5"/>
        </w:numPr>
        <w:rPr>
          <w:sz w:val="22"/>
          <w:szCs w:val="22"/>
        </w:rPr>
      </w:pPr>
      <w:r w:rsidRPr="00461E8C">
        <w:rPr>
          <w:sz w:val="22"/>
          <w:szCs w:val="22"/>
        </w:rPr>
        <w:t xml:space="preserve">Dwelling, </w:t>
      </w:r>
      <w:proofErr w:type="gramStart"/>
      <w:r w:rsidRPr="00461E8C">
        <w:rPr>
          <w:sz w:val="22"/>
          <w:szCs w:val="22"/>
        </w:rPr>
        <w:t>multiple-family</w:t>
      </w:r>
      <w:proofErr w:type="gramEnd"/>
    </w:p>
    <w:p w14:paraId="740660BF" w14:textId="77777777" w:rsidR="00833F8B" w:rsidRPr="00461E8C" w:rsidRDefault="00833F8B" w:rsidP="007712EA">
      <w:pPr>
        <w:numPr>
          <w:ilvl w:val="0"/>
          <w:numId w:val="5"/>
        </w:numPr>
        <w:rPr>
          <w:sz w:val="22"/>
          <w:szCs w:val="22"/>
        </w:rPr>
      </w:pPr>
      <w:r w:rsidRPr="00461E8C">
        <w:rPr>
          <w:sz w:val="22"/>
          <w:szCs w:val="22"/>
        </w:rPr>
        <w:t>Dwelling, single-family</w:t>
      </w:r>
    </w:p>
    <w:p w14:paraId="33BA7301" w14:textId="77777777" w:rsidR="00833F8B" w:rsidRPr="00461E8C" w:rsidRDefault="00833F8B" w:rsidP="007712EA">
      <w:pPr>
        <w:numPr>
          <w:ilvl w:val="0"/>
          <w:numId w:val="5"/>
        </w:numPr>
        <w:rPr>
          <w:sz w:val="22"/>
          <w:szCs w:val="22"/>
        </w:rPr>
      </w:pPr>
      <w:r w:rsidRPr="00461E8C">
        <w:rPr>
          <w:sz w:val="22"/>
          <w:szCs w:val="22"/>
        </w:rPr>
        <w:t>Electrical distribution facilities</w:t>
      </w:r>
    </w:p>
    <w:p w14:paraId="12DAAB55" w14:textId="77777777" w:rsidR="00833F8B" w:rsidRPr="00461E8C" w:rsidRDefault="00833F8B" w:rsidP="007712EA">
      <w:pPr>
        <w:numPr>
          <w:ilvl w:val="0"/>
          <w:numId w:val="5"/>
        </w:numPr>
        <w:rPr>
          <w:sz w:val="22"/>
          <w:szCs w:val="22"/>
        </w:rPr>
      </w:pPr>
      <w:r w:rsidRPr="00461E8C">
        <w:rPr>
          <w:sz w:val="22"/>
          <w:szCs w:val="22"/>
        </w:rPr>
        <w:t>Electrical substation</w:t>
      </w:r>
    </w:p>
    <w:p w14:paraId="69EB97AB" w14:textId="77777777" w:rsidR="00833F8B" w:rsidRPr="00461E8C" w:rsidRDefault="00833F8B" w:rsidP="007712EA">
      <w:pPr>
        <w:numPr>
          <w:ilvl w:val="0"/>
          <w:numId w:val="5"/>
        </w:numPr>
        <w:rPr>
          <w:sz w:val="22"/>
          <w:szCs w:val="22"/>
        </w:rPr>
      </w:pPr>
      <w:r w:rsidRPr="00461E8C">
        <w:rPr>
          <w:sz w:val="22"/>
          <w:szCs w:val="22"/>
        </w:rPr>
        <w:t>Electrical switching station</w:t>
      </w:r>
    </w:p>
    <w:p w14:paraId="0E267961" w14:textId="77777777" w:rsidR="00833F8B" w:rsidRPr="00461E8C" w:rsidRDefault="00833F8B" w:rsidP="007712EA">
      <w:pPr>
        <w:numPr>
          <w:ilvl w:val="0"/>
          <w:numId w:val="5"/>
        </w:numPr>
        <w:rPr>
          <w:sz w:val="22"/>
          <w:szCs w:val="22"/>
        </w:rPr>
      </w:pPr>
      <w:r w:rsidRPr="00461E8C">
        <w:rPr>
          <w:sz w:val="22"/>
          <w:szCs w:val="22"/>
        </w:rPr>
        <w:t>Electrical transmission lines</w:t>
      </w:r>
    </w:p>
    <w:p w14:paraId="750B342F" w14:textId="57977498" w:rsidR="00833F8B" w:rsidRPr="00461E8C" w:rsidRDefault="00833F8B" w:rsidP="007712EA">
      <w:pPr>
        <w:numPr>
          <w:ilvl w:val="0"/>
          <w:numId w:val="5"/>
        </w:numPr>
        <w:rPr>
          <w:sz w:val="22"/>
          <w:szCs w:val="22"/>
        </w:rPr>
      </w:pPr>
      <w:r w:rsidRPr="00461E8C">
        <w:rPr>
          <w:sz w:val="22"/>
          <w:szCs w:val="22"/>
        </w:rPr>
        <w:t>Exercise, spas</w:t>
      </w:r>
      <w:r w:rsidR="00BC267C">
        <w:rPr>
          <w:sz w:val="22"/>
          <w:szCs w:val="22"/>
        </w:rPr>
        <w:t>,</w:t>
      </w:r>
      <w:r w:rsidRPr="00461E8C">
        <w:rPr>
          <w:sz w:val="22"/>
          <w:szCs w:val="22"/>
        </w:rPr>
        <w:t xml:space="preserve"> or gym facilities</w:t>
      </w:r>
    </w:p>
    <w:p w14:paraId="49DDE6E2" w14:textId="77777777" w:rsidR="009B4A79" w:rsidRPr="00461E8C" w:rsidRDefault="009B4A79" w:rsidP="009B4A79">
      <w:pPr>
        <w:numPr>
          <w:ilvl w:val="0"/>
          <w:numId w:val="5"/>
        </w:numPr>
        <w:rPr>
          <w:sz w:val="22"/>
          <w:szCs w:val="22"/>
        </w:rPr>
      </w:pPr>
      <w:r w:rsidRPr="00461E8C">
        <w:rPr>
          <w:sz w:val="22"/>
          <w:szCs w:val="22"/>
        </w:rPr>
        <w:t>Fire stations</w:t>
      </w:r>
    </w:p>
    <w:p w14:paraId="60EF5706" w14:textId="77777777" w:rsidR="00833F8B" w:rsidRPr="00461E8C" w:rsidRDefault="00833F8B" w:rsidP="007712EA">
      <w:pPr>
        <w:numPr>
          <w:ilvl w:val="0"/>
          <w:numId w:val="5"/>
        </w:numPr>
        <w:rPr>
          <w:sz w:val="22"/>
          <w:szCs w:val="22"/>
        </w:rPr>
      </w:pPr>
      <w:r w:rsidRPr="00461E8C">
        <w:rPr>
          <w:sz w:val="22"/>
          <w:szCs w:val="22"/>
        </w:rPr>
        <w:t>Flea markets</w:t>
      </w:r>
    </w:p>
    <w:p w14:paraId="58EA62BC" w14:textId="77777777" w:rsidR="00833F8B" w:rsidRPr="00461E8C" w:rsidRDefault="00833F8B" w:rsidP="007712EA">
      <w:pPr>
        <w:numPr>
          <w:ilvl w:val="0"/>
          <w:numId w:val="5"/>
        </w:numPr>
        <w:rPr>
          <w:sz w:val="22"/>
          <w:szCs w:val="22"/>
        </w:rPr>
      </w:pPr>
      <w:r w:rsidRPr="00461E8C">
        <w:rPr>
          <w:sz w:val="22"/>
          <w:szCs w:val="22"/>
        </w:rPr>
        <w:t>Florist shops</w:t>
      </w:r>
    </w:p>
    <w:p w14:paraId="32DAB32B" w14:textId="77777777" w:rsidR="00833F8B" w:rsidRPr="00461E8C" w:rsidRDefault="00833F8B" w:rsidP="007712EA">
      <w:pPr>
        <w:numPr>
          <w:ilvl w:val="0"/>
          <w:numId w:val="5"/>
        </w:numPr>
        <w:rPr>
          <w:sz w:val="22"/>
          <w:szCs w:val="22"/>
        </w:rPr>
      </w:pPr>
      <w:r w:rsidRPr="00461E8C">
        <w:rPr>
          <w:sz w:val="22"/>
          <w:szCs w:val="22"/>
        </w:rPr>
        <w:t>Foster homes licensed by the State</w:t>
      </w:r>
    </w:p>
    <w:p w14:paraId="0B184F8B" w14:textId="77777777" w:rsidR="00833F8B" w:rsidRPr="00461E8C" w:rsidRDefault="00833F8B" w:rsidP="007712EA">
      <w:pPr>
        <w:numPr>
          <w:ilvl w:val="0"/>
          <w:numId w:val="5"/>
        </w:numPr>
        <w:rPr>
          <w:sz w:val="22"/>
          <w:szCs w:val="22"/>
        </w:rPr>
      </w:pPr>
      <w:r w:rsidRPr="00461E8C">
        <w:rPr>
          <w:sz w:val="22"/>
          <w:szCs w:val="22"/>
        </w:rPr>
        <w:t>Funeral homes or mortuaries</w:t>
      </w:r>
    </w:p>
    <w:p w14:paraId="3EB02F95" w14:textId="77777777" w:rsidR="00833F8B" w:rsidRPr="00461E8C" w:rsidRDefault="00833F8B" w:rsidP="007712EA">
      <w:pPr>
        <w:numPr>
          <w:ilvl w:val="0"/>
          <w:numId w:val="5"/>
        </w:numPr>
        <w:rPr>
          <w:sz w:val="22"/>
          <w:szCs w:val="22"/>
        </w:rPr>
      </w:pPr>
      <w:r w:rsidRPr="00461E8C">
        <w:rPr>
          <w:sz w:val="22"/>
          <w:szCs w:val="22"/>
        </w:rPr>
        <w:t>Furniture stores</w:t>
      </w:r>
    </w:p>
    <w:p w14:paraId="081E47CA" w14:textId="77777777" w:rsidR="00833F8B" w:rsidRPr="00461E8C" w:rsidRDefault="00833F8B" w:rsidP="007712EA">
      <w:pPr>
        <w:numPr>
          <w:ilvl w:val="0"/>
          <w:numId w:val="5"/>
        </w:numPr>
        <w:rPr>
          <w:sz w:val="22"/>
          <w:szCs w:val="22"/>
        </w:rPr>
      </w:pPr>
      <w:r w:rsidRPr="00461E8C">
        <w:rPr>
          <w:sz w:val="22"/>
          <w:szCs w:val="22"/>
        </w:rPr>
        <w:t>Group residential care community (limited)</w:t>
      </w:r>
    </w:p>
    <w:p w14:paraId="0CB4D000" w14:textId="77777777" w:rsidR="00833F8B" w:rsidRPr="00461E8C" w:rsidRDefault="00833F8B" w:rsidP="007712EA">
      <w:pPr>
        <w:numPr>
          <w:ilvl w:val="0"/>
          <w:numId w:val="5"/>
        </w:numPr>
        <w:rPr>
          <w:sz w:val="22"/>
          <w:szCs w:val="22"/>
        </w:rPr>
      </w:pPr>
      <w:r w:rsidRPr="00461E8C">
        <w:rPr>
          <w:sz w:val="22"/>
          <w:szCs w:val="22"/>
        </w:rPr>
        <w:t>Group residential care facility</w:t>
      </w:r>
    </w:p>
    <w:p w14:paraId="0F9C4BA5" w14:textId="77777777" w:rsidR="00833F8B" w:rsidRPr="00461E8C" w:rsidRDefault="00833F8B" w:rsidP="007712EA">
      <w:pPr>
        <w:numPr>
          <w:ilvl w:val="0"/>
          <w:numId w:val="5"/>
        </w:numPr>
        <w:rPr>
          <w:sz w:val="22"/>
          <w:szCs w:val="22"/>
        </w:rPr>
      </w:pPr>
      <w:r w:rsidRPr="00461E8C">
        <w:rPr>
          <w:sz w:val="22"/>
          <w:szCs w:val="22"/>
        </w:rPr>
        <w:t>Hospitals</w:t>
      </w:r>
    </w:p>
    <w:p w14:paraId="7A0EC2E4" w14:textId="77777777" w:rsidR="00833F8B" w:rsidRPr="00461E8C" w:rsidRDefault="00833F8B" w:rsidP="007712EA">
      <w:pPr>
        <w:numPr>
          <w:ilvl w:val="0"/>
          <w:numId w:val="5"/>
        </w:numPr>
        <w:rPr>
          <w:sz w:val="22"/>
          <w:szCs w:val="22"/>
        </w:rPr>
      </w:pPr>
      <w:r w:rsidRPr="00461E8C">
        <w:rPr>
          <w:sz w:val="22"/>
          <w:szCs w:val="22"/>
        </w:rPr>
        <w:t>Hotels, motels, residential suite hotels</w:t>
      </w:r>
    </w:p>
    <w:p w14:paraId="75FE033B" w14:textId="77777777" w:rsidR="00833F8B" w:rsidRPr="00461E8C" w:rsidRDefault="00833F8B" w:rsidP="007712EA">
      <w:pPr>
        <w:numPr>
          <w:ilvl w:val="0"/>
          <w:numId w:val="5"/>
        </w:numPr>
        <w:rPr>
          <w:sz w:val="22"/>
          <w:szCs w:val="22"/>
        </w:rPr>
      </w:pPr>
      <w:r w:rsidRPr="00461E8C">
        <w:rPr>
          <w:sz w:val="22"/>
          <w:szCs w:val="22"/>
        </w:rPr>
        <w:t>Kennels</w:t>
      </w:r>
    </w:p>
    <w:p w14:paraId="2CCEEE43" w14:textId="77777777" w:rsidR="00833F8B" w:rsidRPr="00461E8C" w:rsidRDefault="00833F8B" w:rsidP="007712EA">
      <w:pPr>
        <w:numPr>
          <w:ilvl w:val="0"/>
          <w:numId w:val="5"/>
        </w:numPr>
        <w:rPr>
          <w:sz w:val="22"/>
          <w:szCs w:val="22"/>
        </w:rPr>
      </w:pPr>
      <w:r w:rsidRPr="00461E8C">
        <w:rPr>
          <w:sz w:val="22"/>
          <w:szCs w:val="22"/>
        </w:rPr>
        <w:t>Laboratories; research, experimental &amp; testing</w:t>
      </w:r>
    </w:p>
    <w:p w14:paraId="199755B0" w14:textId="77777777" w:rsidR="00833F8B" w:rsidRPr="00461E8C" w:rsidRDefault="00833F8B" w:rsidP="007712EA">
      <w:pPr>
        <w:numPr>
          <w:ilvl w:val="0"/>
          <w:numId w:val="5"/>
        </w:numPr>
        <w:rPr>
          <w:sz w:val="22"/>
          <w:szCs w:val="22"/>
        </w:rPr>
      </w:pPr>
      <w:r w:rsidRPr="00461E8C">
        <w:rPr>
          <w:sz w:val="22"/>
          <w:szCs w:val="22"/>
        </w:rPr>
        <w:t>Light assembly &amp; manufacturing</w:t>
      </w:r>
    </w:p>
    <w:p w14:paraId="5DBEF024" w14:textId="77777777" w:rsidR="00833F8B" w:rsidRPr="00461E8C" w:rsidRDefault="00833F8B" w:rsidP="007712EA">
      <w:pPr>
        <w:numPr>
          <w:ilvl w:val="0"/>
          <w:numId w:val="5"/>
        </w:numPr>
        <w:rPr>
          <w:sz w:val="22"/>
          <w:szCs w:val="22"/>
        </w:rPr>
      </w:pPr>
      <w:r w:rsidRPr="00461E8C">
        <w:rPr>
          <w:sz w:val="22"/>
          <w:szCs w:val="22"/>
        </w:rPr>
        <w:t>Lodging facilities, conference &amp; extended stay</w:t>
      </w:r>
    </w:p>
    <w:p w14:paraId="010F7F8E" w14:textId="77777777" w:rsidR="00833F8B" w:rsidRPr="00461E8C" w:rsidRDefault="00833F8B" w:rsidP="007712EA">
      <w:pPr>
        <w:numPr>
          <w:ilvl w:val="0"/>
          <w:numId w:val="5"/>
        </w:numPr>
        <w:rPr>
          <w:sz w:val="22"/>
          <w:szCs w:val="22"/>
        </w:rPr>
      </w:pPr>
      <w:r w:rsidRPr="00461E8C">
        <w:rPr>
          <w:sz w:val="22"/>
          <w:szCs w:val="22"/>
        </w:rPr>
        <w:t>Manufactured homes</w:t>
      </w:r>
    </w:p>
    <w:p w14:paraId="4A9D2255" w14:textId="77777777" w:rsidR="00833F8B" w:rsidRPr="00461E8C" w:rsidRDefault="00833F8B" w:rsidP="007712EA">
      <w:pPr>
        <w:numPr>
          <w:ilvl w:val="0"/>
          <w:numId w:val="5"/>
        </w:numPr>
        <w:rPr>
          <w:sz w:val="22"/>
          <w:szCs w:val="22"/>
        </w:rPr>
      </w:pPr>
      <w:r w:rsidRPr="00461E8C">
        <w:rPr>
          <w:sz w:val="22"/>
          <w:szCs w:val="22"/>
        </w:rPr>
        <w:t>Medical &amp; dental offices &amp; clinics</w:t>
      </w:r>
    </w:p>
    <w:p w14:paraId="093AF61E" w14:textId="77777777" w:rsidR="00833F8B" w:rsidRPr="00461E8C" w:rsidRDefault="00833F8B" w:rsidP="007712EA">
      <w:pPr>
        <w:numPr>
          <w:ilvl w:val="0"/>
          <w:numId w:val="5"/>
        </w:numPr>
        <w:rPr>
          <w:sz w:val="22"/>
          <w:szCs w:val="22"/>
        </w:rPr>
      </w:pPr>
      <w:r w:rsidRPr="00461E8C">
        <w:rPr>
          <w:sz w:val="22"/>
          <w:szCs w:val="22"/>
        </w:rPr>
        <w:t>Mini-storage units</w:t>
      </w:r>
    </w:p>
    <w:p w14:paraId="360096AB" w14:textId="77777777" w:rsidR="00833F8B" w:rsidRPr="00461E8C" w:rsidRDefault="00833F8B" w:rsidP="007712EA">
      <w:pPr>
        <w:numPr>
          <w:ilvl w:val="0"/>
          <w:numId w:val="5"/>
        </w:numPr>
        <w:rPr>
          <w:sz w:val="22"/>
          <w:szCs w:val="22"/>
        </w:rPr>
      </w:pPr>
      <w:r w:rsidRPr="00461E8C">
        <w:rPr>
          <w:sz w:val="22"/>
          <w:szCs w:val="22"/>
        </w:rPr>
        <w:t>Museums</w:t>
      </w:r>
    </w:p>
    <w:p w14:paraId="4FA0F9AF" w14:textId="77777777" w:rsidR="00833F8B" w:rsidRPr="00461E8C" w:rsidRDefault="00833F8B" w:rsidP="007712EA">
      <w:pPr>
        <w:numPr>
          <w:ilvl w:val="0"/>
          <w:numId w:val="5"/>
        </w:numPr>
        <w:rPr>
          <w:sz w:val="22"/>
          <w:szCs w:val="22"/>
        </w:rPr>
      </w:pPr>
      <w:r w:rsidRPr="00461E8C">
        <w:rPr>
          <w:sz w:val="22"/>
          <w:szCs w:val="22"/>
        </w:rPr>
        <w:t>Neighborhood &amp; community centers (including youth &amp; senior centers)</w:t>
      </w:r>
    </w:p>
    <w:p w14:paraId="6D978710" w14:textId="77777777" w:rsidR="00833F8B" w:rsidRPr="00461E8C" w:rsidRDefault="00833F8B" w:rsidP="007712EA">
      <w:pPr>
        <w:numPr>
          <w:ilvl w:val="0"/>
          <w:numId w:val="5"/>
        </w:numPr>
        <w:rPr>
          <w:sz w:val="22"/>
          <w:szCs w:val="22"/>
        </w:rPr>
      </w:pPr>
      <w:r w:rsidRPr="00461E8C">
        <w:rPr>
          <w:sz w:val="22"/>
          <w:szCs w:val="22"/>
        </w:rPr>
        <w:t>Nursing, extended care, convalescent, recovery care facilities</w:t>
      </w:r>
    </w:p>
    <w:p w14:paraId="69255E81" w14:textId="77777777" w:rsidR="00833F8B" w:rsidRPr="00461E8C" w:rsidRDefault="00833F8B" w:rsidP="007712EA">
      <w:pPr>
        <w:numPr>
          <w:ilvl w:val="0"/>
          <w:numId w:val="5"/>
        </w:numPr>
        <w:rPr>
          <w:sz w:val="22"/>
          <w:szCs w:val="22"/>
        </w:rPr>
      </w:pPr>
      <w:r w:rsidRPr="00461E8C">
        <w:rPr>
          <w:sz w:val="22"/>
          <w:szCs w:val="22"/>
        </w:rPr>
        <w:t>Office equipment sales &amp; service; retail sale of office equipment</w:t>
      </w:r>
    </w:p>
    <w:p w14:paraId="59A77811" w14:textId="77777777" w:rsidR="00833F8B" w:rsidRPr="00461E8C" w:rsidRDefault="00833F8B" w:rsidP="007712EA">
      <w:pPr>
        <w:numPr>
          <w:ilvl w:val="0"/>
          <w:numId w:val="5"/>
        </w:numPr>
        <w:rPr>
          <w:sz w:val="22"/>
          <w:szCs w:val="22"/>
        </w:rPr>
      </w:pPr>
      <w:r w:rsidRPr="00461E8C">
        <w:rPr>
          <w:sz w:val="22"/>
          <w:szCs w:val="22"/>
        </w:rPr>
        <w:t>Offices; business &amp; professional, excluding medical, dental &amp; financial services</w:t>
      </w:r>
    </w:p>
    <w:p w14:paraId="08B61206" w14:textId="77777777" w:rsidR="00833F8B" w:rsidRPr="00461E8C" w:rsidRDefault="00833F8B" w:rsidP="007712EA">
      <w:pPr>
        <w:numPr>
          <w:ilvl w:val="0"/>
          <w:numId w:val="5"/>
        </w:numPr>
        <w:rPr>
          <w:sz w:val="22"/>
          <w:szCs w:val="22"/>
        </w:rPr>
      </w:pPr>
      <w:r w:rsidRPr="00461E8C">
        <w:rPr>
          <w:sz w:val="22"/>
          <w:szCs w:val="22"/>
        </w:rPr>
        <w:t>Parking lots &amp; garages (commercial)</w:t>
      </w:r>
    </w:p>
    <w:p w14:paraId="4BDE2E98" w14:textId="77777777" w:rsidR="00833F8B" w:rsidRPr="00461E8C" w:rsidRDefault="00833F8B" w:rsidP="007712EA">
      <w:pPr>
        <w:numPr>
          <w:ilvl w:val="0"/>
          <w:numId w:val="5"/>
        </w:numPr>
        <w:rPr>
          <w:sz w:val="22"/>
          <w:szCs w:val="22"/>
        </w:rPr>
      </w:pPr>
      <w:r w:rsidRPr="00461E8C">
        <w:rPr>
          <w:sz w:val="22"/>
          <w:szCs w:val="22"/>
        </w:rPr>
        <w:t>Personal care facilities for the elderly</w:t>
      </w:r>
    </w:p>
    <w:p w14:paraId="25AE62D3" w14:textId="77777777" w:rsidR="00833F8B" w:rsidRPr="00461E8C" w:rsidRDefault="00833F8B" w:rsidP="007712EA">
      <w:pPr>
        <w:numPr>
          <w:ilvl w:val="0"/>
          <w:numId w:val="5"/>
        </w:numPr>
        <w:rPr>
          <w:sz w:val="22"/>
          <w:szCs w:val="22"/>
        </w:rPr>
      </w:pPr>
      <w:r w:rsidRPr="00461E8C">
        <w:rPr>
          <w:sz w:val="22"/>
          <w:szCs w:val="22"/>
        </w:rPr>
        <w:t>Personal service establishments including cleaning &amp; laundry, appliance repair &amp; similar services</w:t>
      </w:r>
    </w:p>
    <w:p w14:paraId="2E11F7D1" w14:textId="77777777" w:rsidR="00833F8B" w:rsidRPr="00461E8C" w:rsidRDefault="00833F8B" w:rsidP="007712EA">
      <w:pPr>
        <w:numPr>
          <w:ilvl w:val="0"/>
          <w:numId w:val="5"/>
        </w:numPr>
        <w:rPr>
          <w:sz w:val="22"/>
          <w:szCs w:val="22"/>
        </w:rPr>
      </w:pPr>
      <w:r w:rsidRPr="00461E8C">
        <w:rPr>
          <w:sz w:val="22"/>
          <w:szCs w:val="22"/>
        </w:rPr>
        <w:t>Pharmacies or apothecary shops</w:t>
      </w:r>
    </w:p>
    <w:p w14:paraId="025CEB7D" w14:textId="14562320" w:rsidR="00833F8B" w:rsidRPr="00461E8C" w:rsidRDefault="00833F8B" w:rsidP="007712EA">
      <w:pPr>
        <w:numPr>
          <w:ilvl w:val="0"/>
          <w:numId w:val="5"/>
        </w:numPr>
        <w:rPr>
          <w:sz w:val="22"/>
          <w:szCs w:val="22"/>
        </w:rPr>
      </w:pPr>
      <w:r w:rsidRPr="00461E8C">
        <w:rPr>
          <w:sz w:val="22"/>
          <w:szCs w:val="22"/>
        </w:rPr>
        <w:t>Photographers</w:t>
      </w:r>
      <w:r w:rsidR="00BC267C">
        <w:rPr>
          <w:sz w:val="22"/>
          <w:szCs w:val="22"/>
        </w:rPr>
        <w:t>’</w:t>
      </w:r>
      <w:r w:rsidRPr="00461E8C">
        <w:rPr>
          <w:sz w:val="22"/>
          <w:szCs w:val="22"/>
        </w:rPr>
        <w:t xml:space="preserve"> studios</w:t>
      </w:r>
    </w:p>
    <w:p w14:paraId="41C2D6BA" w14:textId="77777777" w:rsidR="009B4A79" w:rsidRPr="00461E8C" w:rsidRDefault="009B4A79" w:rsidP="007712EA">
      <w:pPr>
        <w:numPr>
          <w:ilvl w:val="0"/>
          <w:numId w:val="5"/>
        </w:numPr>
        <w:rPr>
          <w:sz w:val="22"/>
          <w:szCs w:val="22"/>
        </w:rPr>
      </w:pPr>
      <w:r w:rsidRPr="00461E8C">
        <w:rPr>
          <w:sz w:val="22"/>
          <w:szCs w:val="22"/>
        </w:rPr>
        <w:t>Police stations</w:t>
      </w:r>
    </w:p>
    <w:p w14:paraId="6AB47FE0" w14:textId="77777777" w:rsidR="00961F95" w:rsidRPr="00461E8C" w:rsidRDefault="00961F95" w:rsidP="007712EA">
      <w:pPr>
        <w:numPr>
          <w:ilvl w:val="0"/>
          <w:numId w:val="5"/>
        </w:numPr>
        <w:rPr>
          <w:sz w:val="22"/>
          <w:szCs w:val="22"/>
        </w:rPr>
      </w:pPr>
      <w:r w:rsidRPr="00461E8C">
        <w:rPr>
          <w:sz w:val="22"/>
          <w:szCs w:val="22"/>
        </w:rPr>
        <w:t>Police substations</w:t>
      </w:r>
    </w:p>
    <w:p w14:paraId="299AB135" w14:textId="77777777" w:rsidR="00833F8B" w:rsidRPr="00461E8C" w:rsidRDefault="00833F8B" w:rsidP="007712EA">
      <w:pPr>
        <w:numPr>
          <w:ilvl w:val="0"/>
          <w:numId w:val="5"/>
        </w:numPr>
        <w:rPr>
          <w:sz w:val="22"/>
          <w:szCs w:val="22"/>
        </w:rPr>
      </w:pPr>
      <w:r w:rsidRPr="00461E8C">
        <w:rPr>
          <w:sz w:val="22"/>
          <w:szCs w:val="22"/>
        </w:rPr>
        <w:t>Public parks, playgrounds &amp; playfields</w:t>
      </w:r>
    </w:p>
    <w:p w14:paraId="2E8D0942" w14:textId="77777777" w:rsidR="00833F8B" w:rsidRPr="00461E8C" w:rsidRDefault="00833F8B" w:rsidP="007712EA">
      <w:pPr>
        <w:numPr>
          <w:ilvl w:val="0"/>
          <w:numId w:val="5"/>
        </w:numPr>
        <w:rPr>
          <w:sz w:val="22"/>
          <w:szCs w:val="22"/>
        </w:rPr>
      </w:pPr>
      <w:r w:rsidRPr="00461E8C">
        <w:rPr>
          <w:sz w:val="22"/>
          <w:szCs w:val="22"/>
        </w:rPr>
        <w:t>Religious Assembly (all)</w:t>
      </w:r>
    </w:p>
    <w:p w14:paraId="7B2B8DA3" w14:textId="34CA001C" w:rsidR="00833F8B" w:rsidRPr="00461E8C" w:rsidRDefault="00833F8B" w:rsidP="007712EA">
      <w:pPr>
        <w:numPr>
          <w:ilvl w:val="0"/>
          <w:numId w:val="5"/>
        </w:numPr>
        <w:rPr>
          <w:sz w:val="22"/>
          <w:szCs w:val="22"/>
        </w:rPr>
      </w:pPr>
      <w:r w:rsidRPr="00461E8C">
        <w:rPr>
          <w:sz w:val="22"/>
          <w:szCs w:val="22"/>
        </w:rPr>
        <w:t>Restaurant</w:t>
      </w:r>
      <w:r w:rsidR="00BC267C">
        <w:rPr>
          <w:sz w:val="22"/>
          <w:szCs w:val="22"/>
        </w:rPr>
        <w:t>:</w:t>
      </w:r>
      <w:r w:rsidRPr="00461E8C">
        <w:rPr>
          <w:sz w:val="22"/>
          <w:szCs w:val="22"/>
        </w:rPr>
        <w:t xml:space="preserve"> fast service, take out, no drive-through or drive-up</w:t>
      </w:r>
    </w:p>
    <w:p w14:paraId="50E59435" w14:textId="0D4FF8E0" w:rsidR="00833F8B" w:rsidRPr="00461E8C" w:rsidRDefault="00833F8B" w:rsidP="007712EA">
      <w:pPr>
        <w:numPr>
          <w:ilvl w:val="0"/>
          <w:numId w:val="5"/>
        </w:numPr>
        <w:rPr>
          <w:sz w:val="22"/>
          <w:szCs w:val="22"/>
        </w:rPr>
      </w:pPr>
      <w:r w:rsidRPr="00461E8C">
        <w:rPr>
          <w:sz w:val="22"/>
          <w:szCs w:val="22"/>
        </w:rPr>
        <w:lastRenderedPageBreak/>
        <w:t>Restaurant</w:t>
      </w:r>
      <w:r w:rsidR="00BC267C">
        <w:rPr>
          <w:sz w:val="22"/>
          <w:szCs w:val="22"/>
        </w:rPr>
        <w:t>:</w:t>
      </w:r>
      <w:r w:rsidRPr="00461E8C">
        <w:rPr>
          <w:sz w:val="22"/>
          <w:szCs w:val="22"/>
        </w:rPr>
        <w:t xml:space="preserve"> full service with or without incidental alcohol service</w:t>
      </w:r>
    </w:p>
    <w:p w14:paraId="1273A7F9" w14:textId="77777777" w:rsidR="00833F8B" w:rsidRPr="00461E8C" w:rsidRDefault="00833F8B" w:rsidP="007712EA">
      <w:pPr>
        <w:numPr>
          <w:ilvl w:val="0"/>
          <w:numId w:val="5"/>
        </w:numPr>
        <w:rPr>
          <w:sz w:val="22"/>
          <w:szCs w:val="22"/>
        </w:rPr>
      </w:pPr>
      <w:r w:rsidRPr="00461E8C">
        <w:rPr>
          <w:sz w:val="22"/>
          <w:szCs w:val="22"/>
        </w:rPr>
        <w:t>Retail &amp; service uses intended to serve the primary uses &amp; do not exceed 5,000 square feet</w:t>
      </w:r>
    </w:p>
    <w:p w14:paraId="79FFB274" w14:textId="77777777" w:rsidR="00833F8B" w:rsidRPr="00461E8C" w:rsidRDefault="00833F8B" w:rsidP="007712EA">
      <w:pPr>
        <w:numPr>
          <w:ilvl w:val="0"/>
          <w:numId w:val="5"/>
        </w:numPr>
        <w:rPr>
          <w:sz w:val="22"/>
          <w:szCs w:val="22"/>
        </w:rPr>
      </w:pPr>
      <w:r w:rsidRPr="00461E8C">
        <w:rPr>
          <w:sz w:val="22"/>
          <w:szCs w:val="22"/>
        </w:rPr>
        <w:t>Retail establishments not listed elsewhere</w:t>
      </w:r>
    </w:p>
    <w:p w14:paraId="51F9CA76" w14:textId="77777777" w:rsidR="00833F8B" w:rsidRPr="00461E8C" w:rsidRDefault="00833F8B" w:rsidP="007712EA">
      <w:pPr>
        <w:numPr>
          <w:ilvl w:val="0"/>
          <w:numId w:val="5"/>
        </w:numPr>
        <w:rPr>
          <w:sz w:val="22"/>
          <w:szCs w:val="22"/>
        </w:rPr>
      </w:pPr>
      <w:r w:rsidRPr="00461E8C">
        <w:rPr>
          <w:sz w:val="22"/>
          <w:szCs w:val="22"/>
        </w:rPr>
        <w:t>Sheltered care facilities</w:t>
      </w:r>
    </w:p>
    <w:p w14:paraId="76D8F7AA" w14:textId="77777777" w:rsidR="00833F8B" w:rsidRPr="00461E8C" w:rsidRDefault="00833F8B" w:rsidP="007712EA">
      <w:pPr>
        <w:numPr>
          <w:ilvl w:val="0"/>
          <w:numId w:val="5"/>
        </w:numPr>
        <w:rPr>
          <w:sz w:val="22"/>
          <w:szCs w:val="22"/>
        </w:rPr>
      </w:pPr>
      <w:r w:rsidRPr="00461E8C">
        <w:rPr>
          <w:sz w:val="22"/>
          <w:szCs w:val="22"/>
        </w:rPr>
        <w:t>Sign shops</w:t>
      </w:r>
    </w:p>
    <w:p w14:paraId="7CA23D0D" w14:textId="77777777" w:rsidR="00833F8B" w:rsidRPr="00461E8C" w:rsidRDefault="00833F8B" w:rsidP="007712EA">
      <w:pPr>
        <w:numPr>
          <w:ilvl w:val="0"/>
          <w:numId w:val="5"/>
        </w:numPr>
        <w:rPr>
          <w:sz w:val="22"/>
          <w:szCs w:val="22"/>
        </w:rPr>
      </w:pPr>
      <w:r w:rsidRPr="00461E8C">
        <w:rPr>
          <w:sz w:val="22"/>
          <w:szCs w:val="22"/>
        </w:rPr>
        <w:t>Storage areas – individual within a completely enclosed building</w:t>
      </w:r>
    </w:p>
    <w:p w14:paraId="770D0525" w14:textId="77777777" w:rsidR="00833F8B" w:rsidRPr="00461E8C" w:rsidRDefault="00833F8B" w:rsidP="007712EA">
      <w:pPr>
        <w:numPr>
          <w:ilvl w:val="0"/>
          <w:numId w:val="5"/>
        </w:numPr>
        <w:rPr>
          <w:sz w:val="22"/>
          <w:szCs w:val="22"/>
        </w:rPr>
      </w:pPr>
      <w:r w:rsidRPr="00461E8C">
        <w:rPr>
          <w:sz w:val="22"/>
          <w:szCs w:val="22"/>
        </w:rPr>
        <w:t>Tailoring &amp; dressmaking shops</w:t>
      </w:r>
    </w:p>
    <w:p w14:paraId="498B4C29" w14:textId="77777777" w:rsidR="00833F8B" w:rsidRPr="00461E8C" w:rsidRDefault="00833F8B" w:rsidP="007712EA">
      <w:pPr>
        <w:numPr>
          <w:ilvl w:val="0"/>
          <w:numId w:val="5"/>
        </w:numPr>
        <w:rPr>
          <w:sz w:val="22"/>
          <w:szCs w:val="22"/>
        </w:rPr>
      </w:pPr>
      <w:r w:rsidRPr="00461E8C">
        <w:rPr>
          <w:sz w:val="22"/>
          <w:szCs w:val="22"/>
        </w:rPr>
        <w:t>Theaters; non-profit f</w:t>
      </w:r>
      <w:r w:rsidR="00A21816" w:rsidRPr="00461E8C">
        <w:rPr>
          <w:sz w:val="22"/>
          <w:szCs w:val="22"/>
        </w:rPr>
        <w:t>o</w:t>
      </w:r>
      <w:r w:rsidRPr="00461E8C">
        <w:rPr>
          <w:sz w:val="22"/>
          <w:szCs w:val="22"/>
        </w:rPr>
        <w:t>r production of live shows</w:t>
      </w:r>
    </w:p>
    <w:p w14:paraId="7FF59423" w14:textId="77777777" w:rsidR="00833F8B" w:rsidRPr="00461E8C" w:rsidRDefault="00833F8B" w:rsidP="007712EA">
      <w:pPr>
        <w:numPr>
          <w:ilvl w:val="0"/>
          <w:numId w:val="5"/>
        </w:numPr>
        <w:rPr>
          <w:sz w:val="22"/>
          <w:szCs w:val="22"/>
        </w:rPr>
      </w:pPr>
      <w:r w:rsidRPr="00461E8C">
        <w:rPr>
          <w:sz w:val="22"/>
          <w:szCs w:val="22"/>
        </w:rPr>
        <w:t>Time share vacation projects</w:t>
      </w:r>
    </w:p>
    <w:p w14:paraId="0B40FB5A" w14:textId="77777777" w:rsidR="00833F8B" w:rsidRPr="00461E8C" w:rsidRDefault="00833F8B" w:rsidP="007712EA">
      <w:pPr>
        <w:numPr>
          <w:ilvl w:val="0"/>
          <w:numId w:val="5"/>
        </w:numPr>
        <w:rPr>
          <w:sz w:val="22"/>
          <w:szCs w:val="22"/>
        </w:rPr>
      </w:pPr>
      <w:r w:rsidRPr="00461E8C">
        <w:rPr>
          <w:sz w:val="22"/>
          <w:szCs w:val="22"/>
        </w:rPr>
        <w:t>Tire recapping &amp; re</w:t>
      </w:r>
      <w:r w:rsidR="00A21816" w:rsidRPr="00461E8C">
        <w:rPr>
          <w:sz w:val="22"/>
          <w:szCs w:val="22"/>
        </w:rPr>
        <w:t>-</w:t>
      </w:r>
      <w:r w:rsidRPr="00461E8C">
        <w:rPr>
          <w:sz w:val="22"/>
          <w:szCs w:val="22"/>
        </w:rPr>
        <w:t>treading</w:t>
      </w:r>
    </w:p>
    <w:p w14:paraId="56F77041" w14:textId="77777777" w:rsidR="00833F8B" w:rsidRPr="00461E8C" w:rsidRDefault="00833F8B" w:rsidP="007712EA">
      <w:pPr>
        <w:numPr>
          <w:ilvl w:val="0"/>
          <w:numId w:val="5"/>
        </w:numPr>
        <w:rPr>
          <w:sz w:val="22"/>
          <w:szCs w:val="22"/>
        </w:rPr>
      </w:pPr>
      <w:r w:rsidRPr="00461E8C">
        <w:rPr>
          <w:sz w:val="22"/>
          <w:szCs w:val="22"/>
        </w:rPr>
        <w:t>Transit transfer facilities</w:t>
      </w:r>
    </w:p>
    <w:p w14:paraId="6D9A4F2B" w14:textId="77777777" w:rsidR="00833F8B" w:rsidRPr="00461E8C" w:rsidRDefault="00833F8B" w:rsidP="007712EA">
      <w:pPr>
        <w:numPr>
          <w:ilvl w:val="0"/>
          <w:numId w:val="5"/>
        </w:numPr>
        <w:rPr>
          <w:sz w:val="22"/>
          <w:szCs w:val="22"/>
        </w:rPr>
      </w:pPr>
      <w:r w:rsidRPr="00461E8C">
        <w:rPr>
          <w:sz w:val="22"/>
          <w:szCs w:val="22"/>
        </w:rPr>
        <w:t>Utilities (all, including natural gas regulation station, telephone exchange, water or sewage pumping station, water storage facility)</w:t>
      </w:r>
    </w:p>
    <w:p w14:paraId="53DC117E" w14:textId="77777777" w:rsidR="00833F8B" w:rsidRPr="00461E8C" w:rsidRDefault="00833F8B" w:rsidP="007712EA">
      <w:pPr>
        <w:numPr>
          <w:ilvl w:val="0"/>
          <w:numId w:val="5"/>
        </w:numPr>
        <w:rPr>
          <w:sz w:val="22"/>
          <w:szCs w:val="22"/>
        </w:rPr>
      </w:pPr>
      <w:r w:rsidRPr="00461E8C">
        <w:rPr>
          <w:sz w:val="22"/>
          <w:szCs w:val="22"/>
        </w:rPr>
        <w:t>Veterinary establishments, pet grooming</w:t>
      </w:r>
    </w:p>
    <w:p w14:paraId="2A56659F" w14:textId="77777777" w:rsidR="00833F8B" w:rsidRPr="00461E8C" w:rsidRDefault="00833F8B" w:rsidP="007712EA">
      <w:pPr>
        <w:numPr>
          <w:ilvl w:val="0"/>
          <w:numId w:val="5"/>
        </w:numPr>
        <w:rPr>
          <w:sz w:val="22"/>
          <w:szCs w:val="22"/>
        </w:rPr>
      </w:pPr>
      <w:r w:rsidRPr="00461E8C">
        <w:rPr>
          <w:sz w:val="22"/>
          <w:szCs w:val="22"/>
        </w:rPr>
        <w:t>Vocational &amp; trade schools (non-industrial)</w:t>
      </w:r>
    </w:p>
    <w:p w14:paraId="4F85614C" w14:textId="77777777" w:rsidR="00833F8B" w:rsidRPr="00461E8C" w:rsidRDefault="00833F8B" w:rsidP="007712EA">
      <w:pPr>
        <w:numPr>
          <w:ilvl w:val="0"/>
          <w:numId w:val="5"/>
        </w:numPr>
        <w:rPr>
          <w:sz w:val="22"/>
          <w:szCs w:val="22"/>
        </w:rPr>
      </w:pPr>
      <w:r w:rsidRPr="00461E8C">
        <w:rPr>
          <w:sz w:val="22"/>
          <w:szCs w:val="22"/>
        </w:rPr>
        <w:t>Wholesaling &amp; distribution operations; 3,000 square feet or less of storage</w:t>
      </w:r>
    </w:p>
    <w:p w14:paraId="4AF286F6" w14:textId="77777777" w:rsidR="001F233D" w:rsidRPr="00461E8C" w:rsidRDefault="001F233D" w:rsidP="001F233D">
      <w:pPr>
        <w:ind w:left="360"/>
        <w:rPr>
          <w:sz w:val="22"/>
          <w:szCs w:val="22"/>
        </w:rPr>
      </w:pPr>
    </w:p>
    <w:p w14:paraId="553069DA" w14:textId="167A1AD9" w:rsidR="002D4EC6" w:rsidRPr="00461E8C" w:rsidRDefault="00942247" w:rsidP="0039333C">
      <w:pPr>
        <w:rPr>
          <w:sz w:val="22"/>
          <w:szCs w:val="22"/>
        </w:rPr>
      </w:pPr>
      <w:r w:rsidRPr="00A24016">
        <w:rPr>
          <w:b/>
          <w:bCs/>
          <w:sz w:val="22"/>
          <w:szCs w:val="22"/>
        </w:rPr>
        <w:t>Permitted uses that r</w:t>
      </w:r>
      <w:r w:rsidR="002D4EC6" w:rsidRPr="00A24016">
        <w:rPr>
          <w:b/>
          <w:bCs/>
          <w:sz w:val="22"/>
          <w:szCs w:val="22"/>
        </w:rPr>
        <w:t>equire a Special Use Permit</w:t>
      </w:r>
      <w:r w:rsidR="002D4EC6" w:rsidRPr="00461E8C">
        <w:rPr>
          <w:sz w:val="22"/>
          <w:szCs w:val="22"/>
        </w:rPr>
        <w:t xml:space="preserve"> if located within 200 feet</w:t>
      </w:r>
      <w:r w:rsidR="0039333C" w:rsidRPr="00461E8C">
        <w:rPr>
          <w:sz w:val="22"/>
          <w:szCs w:val="22"/>
        </w:rPr>
        <w:t xml:space="preserve"> </w:t>
      </w:r>
      <w:r w:rsidR="002D4EC6" w:rsidRPr="00461E8C">
        <w:rPr>
          <w:sz w:val="22"/>
          <w:szCs w:val="22"/>
        </w:rPr>
        <w:t>of residentially zoned property</w:t>
      </w:r>
      <w:r w:rsidR="00961670" w:rsidRPr="00461E8C">
        <w:rPr>
          <w:sz w:val="22"/>
          <w:szCs w:val="22"/>
        </w:rPr>
        <w:t xml:space="preserve"> unless </w:t>
      </w:r>
      <w:r w:rsidR="00A24016">
        <w:rPr>
          <w:sz w:val="22"/>
          <w:szCs w:val="22"/>
        </w:rPr>
        <w:t xml:space="preserve">it is a </w:t>
      </w:r>
      <w:r w:rsidR="00961670" w:rsidRPr="00461E8C">
        <w:rPr>
          <w:sz w:val="22"/>
          <w:szCs w:val="22"/>
        </w:rPr>
        <w:t>qualifying project located within the Midtown LINC Overlay District.</w:t>
      </w:r>
    </w:p>
    <w:p w14:paraId="3D59ABE8" w14:textId="6A1AC320" w:rsidR="00E308C3" w:rsidRDefault="00E308C3">
      <w:pPr>
        <w:rPr>
          <w:sz w:val="22"/>
          <w:szCs w:val="22"/>
        </w:rPr>
      </w:pPr>
    </w:p>
    <w:p w14:paraId="4A2CA7A8" w14:textId="627EC384" w:rsidR="00942247" w:rsidRPr="00461E8C" w:rsidRDefault="00942247" w:rsidP="00942247">
      <w:pPr>
        <w:numPr>
          <w:ilvl w:val="0"/>
          <w:numId w:val="7"/>
        </w:numPr>
        <w:rPr>
          <w:sz w:val="22"/>
          <w:szCs w:val="22"/>
        </w:rPr>
      </w:pPr>
      <w:r w:rsidRPr="00461E8C">
        <w:rPr>
          <w:sz w:val="22"/>
          <w:szCs w:val="22"/>
        </w:rPr>
        <w:t xml:space="preserve">Bar, cocktail lounge, nightclub with outdoor entertainment </w:t>
      </w:r>
    </w:p>
    <w:p w14:paraId="437E408C" w14:textId="341F841B" w:rsidR="00942247" w:rsidRPr="00461E8C" w:rsidRDefault="00942247" w:rsidP="00942247">
      <w:pPr>
        <w:numPr>
          <w:ilvl w:val="0"/>
          <w:numId w:val="7"/>
        </w:numPr>
        <w:rPr>
          <w:sz w:val="22"/>
          <w:szCs w:val="22"/>
        </w:rPr>
      </w:pPr>
      <w:r w:rsidRPr="00461E8C">
        <w:rPr>
          <w:sz w:val="22"/>
          <w:szCs w:val="22"/>
        </w:rPr>
        <w:t>Banks, credits unions (with drive-through) (Rosario Boulevard/Northwest Paseo de Peralta, Sandoval/Montezuma and Cerrillos Road Subdistricts only, Drive-in or drive-through facilities are prohibited in the other subdistricts of the BCD per 14-7.4(B)(1)(</w:t>
      </w:r>
      <w:proofErr w:type="gramStart"/>
      <w:r w:rsidRPr="00461E8C">
        <w:rPr>
          <w:sz w:val="22"/>
          <w:szCs w:val="22"/>
        </w:rPr>
        <w:t>c)*</w:t>
      </w:r>
      <w:proofErr w:type="gramEnd"/>
      <w:r w:rsidRPr="00461E8C">
        <w:rPr>
          <w:sz w:val="22"/>
          <w:szCs w:val="22"/>
        </w:rPr>
        <w:t>)</w:t>
      </w:r>
    </w:p>
    <w:p w14:paraId="6E89515D" w14:textId="767D7E2E" w:rsidR="00942247" w:rsidRPr="00461E8C" w:rsidRDefault="00942247" w:rsidP="00942247">
      <w:pPr>
        <w:numPr>
          <w:ilvl w:val="0"/>
          <w:numId w:val="7"/>
        </w:numPr>
        <w:rPr>
          <w:sz w:val="22"/>
          <w:szCs w:val="22"/>
        </w:rPr>
      </w:pPr>
      <w:r w:rsidRPr="00461E8C">
        <w:rPr>
          <w:sz w:val="22"/>
          <w:szCs w:val="22"/>
        </w:rPr>
        <w:t>Clubs &amp; lodges (private)</w:t>
      </w:r>
    </w:p>
    <w:p w14:paraId="08647DAA" w14:textId="147F53F7" w:rsidR="00942247" w:rsidRPr="00461E8C" w:rsidRDefault="00942247" w:rsidP="00942247">
      <w:pPr>
        <w:numPr>
          <w:ilvl w:val="0"/>
          <w:numId w:val="7"/>
        </w:numPr>
        <w:rPr>
          <w:sz w:val="22"/>
          <w:szCs w:val="22"/>
        </w:rPr>
      </w:pPr>
      <w:r w:rsidRPr="00461E8C">
        <w:rPr>
          <w:sz w:val="22"/>
          <w:szCs w:val="22"/>
        </w:rPr>
        <w:t>Human service establishments</w:t>
      </w:r>
    </w:p>
    <w:p w14:paraId="2DA8E3C5" w14:textId="62178E3A" w:rsidR="00942247" w:rsidRPr="00461E8C" w:rsidRDefault="00942247" w:rsidP="00942247">
      <w:pPr>
        <w:numPr>
          <w:ilvl w:val="0"/>
          <w:numId w:val="7"/>
        </w:numPr>
        <w:rPr>
          <w:sz w:val="22"/>
          <w:szCs w:val="22"/>
        </w:rPr>
      </w:pPr>
      <w:r w:rsidRPr="00461E8C">
        <w:rPr>
          <w:sz w:val="22"/>
          <w:szCs w:val="22"/>
        </w:rPr>
        <w:t xml:space="preserve">Religious educational &amp; charitable institutions (no schools or assembly uses) </w:t>
      </w:r>
    </w:p>
    <w:p w14:paraId="0425325C" w14:textId="01180232" w:rsidR="00942247" w:rsidRPr="00461E8C" w:rsidRDefault="00942247" w:rsidP="00942247">
      <w:pPr>
        <w:numPr>
          <w:ilvl w:val="0"/>
          <w:numId w:val="7"/>
        </w:numPr>
        <w:rPr>
          <w:sz w:val="22"/>
          <w:szCs w:val="22"/>
        </w:rPr>
      </w:pPr>
      <w:r w:rsidRPr="00461E8C">
        <w:rPr>
          <w:sz w:val="22"/>
          <w:szCs w:val="22"/>
        </w:rPr>
        <w:t xml:space="preserve">Restaurant with bar, cocktail lounge or nightclub comprising more than 25% of total serving area </w:t>
      </w:r>
    </w:p>
    <w:p w14:paraId="2209B489" w14:textId="05BE311D" w:rsidR="00942247" w:rsidRPr="00461E8C" w:rsidRDefault="00942247" w:rsidP="00942247">
      <w:pPr>
        <w:numPr>
          <w:ilvl w:val="0"/>
          <w:numId w:val="7"/>
        </w:numPr>
        <w:rPr>
          <w:sz w:val="22"/>
          <w:szCs w:val="22"/>
        </w:rPr>
      </w:pPr>
      <w:r w:rsidRPr="00461E8C">
        <w:rPr>
          <w:sz w:val="22"/>
          <w:szCs w:val="22"/>
        </w:rPr>
        <w:t>Restaurant with drive-through or drive-up (</w:t>
      </w:r>
      <w:r w:rsidRPr="00A24016">
        <w:rPr>
          <w:sz w:val="22"/>
          <w:szCs w:val="22"/>
          <w:u w:val="single"/>
        </w:rPr>
        <w:t>Rosario Boulevard/Northwest Paseo de Peralta, Sandoval/Montezuma and Cerrillos Road Subdistricts only</w:t>
      </w:r>
      <w:r w:rsidRPr="00461E8C">
        <w:rPr>
          <w:sz w:val="22"/>
          <w:szCs w:val="22"/>
        </w:rPr>
        <w:t>, Drive-in or drive-through facilities are prohibited in the other subdistricts of the BCD per 14-7.4(B)(1)(</w:t>
      </w:r>
      <w:proofErr w:type="gramStart"/>
      <w:r w:rsidRPr="00461E8C">
        <w:rPr>
          <w:sz w:val="22"/>
          <w:szCs w:val="22"/>
        </w:rPr>
        <w:t>c)*</w:t>
      </w:r>
      <w:proofErr w:type="gramEnd"/>
      <w:r w:rsidRPr="00461E8C">
        <w:rPr>
          <w:sz w:val="22"/>
          <w:szCs w:val="22"/>
        </w:rPr>
        <w:t>)</w:t>
      </w:r>
    </w:p>
    <w:p w14:paraId="1949AD90" w14:textId="75C58FF5" w:rsidR="00942247" w:rsidRPr="00461E8C" w:rsidRDefault="00942247" w:rsidP="00942247">
      <w:pPr>
        <w:numPr>
          <w:ilvl w:val="0"/>
          <w:numId w:val="7"/>
        </w:numPr>
        <w:rPr>
          <w:sz w:val="22"/>
          <w:szCs w:val="22"/>
        </w:rPr>
      </w:pPr>
      <w:r w:rsidRPr="00461E8C">
        <w:rPr>
          <w:sz w:val="22"/>
          <w:szCs w:val="22"/>
        </w:rPr>
        <w:t>Schools; elementary &amp; secondary (public &amp; private)</w:t>
      </w:r>
    </w:p>
    <w:p w14:paraId="627537A0" w14:textId="6154C11F" w:rsidR="00942247" w:rsidRPr="00461E8C" w:rsidRDefault="00942247" w:rsidP="00942247">
      <w:pPr>
        <w:numPr>
          <w:ilvl w:val="0"/>
          <w:numId w:val="7"/>
        </w:numPr>
        <w:rPr>
          <w:sz w:val="22"/>
          <w:szCs w:val="22"/>
        </w:rPr>
      </w:pPr>
      <w:r w:rsidRPr="00461E8C">
        <w:rPr>
          <w:sz w:val="22"/>
          <w:szCs w:val="22"/>
        </w:rPr>
        <w:t>Vocational &amp; trade schools (light industrial)</w:t>
      </w:r>
    </w:p>
    <w:p w14:paraId="1FBC9053" w14:textId="1FF970A2" w:rsidR="00942247" w:rsidRDefault="00942247">
      <w:pPr>
        <w:rPr>
          <w:sz w:val="22"/>
          <w:szCs w:val="22"/>
        </w:rPr>
      </w:pPr>
    </w:p>
    <w:p w14:paraId="3F62BE55" w14:textId="5A0B22A2" w:rsidR="00942247" w:rsidRDefault="00942247">
      <w:pPr>
        <w:rPr>
          <w:sz w:val="22"/>
          <w:szCs w:val="22"/>
        </w:rPr>
      </w:pPr>
    </w:p>
    <w:p w14:paraId="43DF829A" w14:textId="77777777" w:rsidR="00A24016" w:rsidRPr="00461E8C" w:rsidRDefault="00A24016" w:rsidP="00A24016">
      <w:pPr>
        <w:rPr>
          <w:sz w:val="22"/>
          <w:szCs w:val="22"/>
        </w:rPr>
      </w:pPr>
      <w:r w:rsidRPr="00461E8C">
        <w:rPr>
          <w:sz w:val="22"/>
          <w:szCs w:val="22"/>
        </w:rPr>
        <w:t xml:space="preserve">*Section 14-7.4(B)(1)(c) Drive-in or Drive-through Facilities </w:t>
      </w:r>
    </w:p>
    <w:p w14:paraId="70A222B0" w14:textId="77777777" w:rsidR="00A24016" w:rsidRPr="00461E8C" w:rsidRDefault="00A24016" w:rsidP="00A24016">
      <w:pPr>
        <w:rPr>
          <w:sz w:val="22"/>
          <w:szCs w:val="22"/>
        </w:rPr>
      </w:pPr>
    </w:p>
    <w:p w14:paraId="1719A47D" w14:textId="77777777" w:rsidR="00A24016" w:rsidRPr="00461E8C" w:rsidRDefault="00A24016" w:rsidP="00A24016">
      <w:pPr>
        <w:rPr>
          <w:sz w:val="22"/>
          <w:szCs w:val="22"/>
        </w:rPr>
      </w:pPr>
      <w:r w:rsidRPr="00461E8C">
        <w:rPr>
          <w:sz w:val="22"/>
          <w:szCs w:val="22"/>
        </w:rPr>
        <w:t>Drive-in or drive-through facilities are permitted as principal or accessory uses and structures in the Rosario Boulevard/Northwest Paseo de Peralta, Sandoval/</w:t>
      </w:r>
      <w:proofErr w:type="gramStart"/>
      <w:r w:rsidRPr="00461E8C">
        <w:rPr>
          <w:sz w:val="22"/>
          <w:szCs w:val="22"/>
        </w:rPr>
        <w:t>Montezuma</w:t>
      </w:r>
      <w:proofErr w:type="gramEnd"/>
      <w:r w:rsidRPr="00461E8C">
        <w:rPr>
          <w:sz w:val="22"/>
          <w:szCs w:val="22"/>
        </w:rPr>
        <w:t xml:space="preserve"> and Cerrillos Road Subdistricts, where traffic generated by the use will not substantially interfere with existing vehicular and pedestrian traffic. Drive-in or drive-through facilities are prohibited in the other subdistricts of the BCD.</w:t>
      </w:r>
    </w:p>
    <w:p w14:paraId="783C7EF5" w14:textId="77777777" w:rsidR="00A24016" w:rsidRPr="00461E8C" w:rsidRDefault="00A24016">
      <w:pPr>
        <w:rPr>
          <w:sz w:val="22"/>
          <w:szCs w:val="22"/>
        </w:rPr>
      </w:pPr>
    </w:p>
    <w:p w14:paraId="3424C9B6" w14:textId="77777777" w:rsidR="002D4EC6" w:rsidRPr="00461E8C" w:rsidRDefault="002D4EC6">
      <w:pPr>
        <w:rPr>
          <w:b/>
          <w:sz w:val="22"/>
          <w:szCs w:val="22"/>
        </w:rPr>
      </w:pPr>
      <w:r w:rsidRPr="00461E8C">
        <w:rPr>
          <w:b/>
          <w:sz w:val="22"/>
          <w:szCs w:val="22"/>
        </w:rPr>
        <w:lastRenderedPageBreak/>
        <w:t>Special Use Permits</w:t>
      </w:r>
    </w:p>
    <w:p w14:paraId="025B0A36" w14:textId="77777777" w:rsidR="00D80BE8" w:rsidRPr="00461E8C" w:rsidRDefault="00D80BE8">
      <w:pPr>
        <w:rPr>
          <w:sz w:val="22"/>
          <w:szCs w:val="22"/>
        </w:rPr>
      </w:pPr>
      <w:r w:rsidRPr="00461E8C">
        <w:rPr>
          <w:sz w:val="22"/>
          <w:szCs w:val="22"/>
        </w:rPr>
        <w:t xml:space="preserve">The following uses </w:t>
      </w:r>
      <w:r w:rsidR="009006A7" w:rsidRPr="00461E8C">
        <w:rPr>
          <w:sz w:val="22"/>
          <w:szCs w:val="22"/>
        </w:rPr>
        <w:t>may</w:t>
      </w:r>
      <w:r w:rsidRPr="00461E8C">
        <w:rPr>
          <w:sz w:val="22"/>
          <w:szCs w:val="22"/>
        </w:rPr>
        <w:t xml:space="preserve"> be conditionally permitted in </w:t>
      </w:r>
      <w:r w:rsidR="00DA23B2" w:rsidRPr="00461E8C">
        <w:rPr>
          <w:sz w:val="22"/>
          <w:szCs w:val="22"/>
        </w:rPr>
        <w:t>BCD</w:t>
      </w:r>
      <w:r w:rsidRPr="00461E8C">
        <w:rPr>
          <w:sz w:val="22"/>
          <w:szCs w:val="22"/>
        </w:rPr>
        <w:t xml:space="preserve"> districts </w:t>
      </w:r>
      <w:r w:rsidR="002D4EC6" w:rsidRPr="00461E8C">
        <w:rPr>
          <w:sz w:val="22"/>
          <w:szCs w:val="22"/>
        </w:rPr>
        <w:t xml:space="preserve">subject </w:t>
      </w:r>
      <w:r w:rsidRPr="00461E8C">
        <w:rPr>
          <w:sz w:val="22"/>
          <w:szCs w:val="22"/>
        </w:rPr>
        <w:t>to a Special Use Permit</w:t>
      </w:r>
      <w:r w:rsidR="00137DDA" w:rsidRPr="00461E8C">
        <w:rPr>
          <w:sz w:val="22"/>
          <w:szCs w:val="22"/>
        </w:rPr>
        <w:t>:</w:t>
      </w:r>
    </w:p>
    <w:p w14:paraId="79A36AD8" w14:textId="77777777" w:rsidR="00D80BE8" w:rsidRPr="00461E8C" w:rsidRDefault="00D80BE8">
      <w:pPr>
        <w:rPr>
          <w:sz w:val="22"/>
          <w:szCs w:val="22"/>
        </w:rPr>
      </w:pPr>
    </w:p>
    <w:p w14:paraId="0D46C747" w14:textId="77777777" w:rsidR="001F12DE" w:rsidRPr="00461E8C" w:rsidRDefault="00870E64" w:rsidP="00137DDA">
      <w:pPr>
        <w:numPr>
          <w:ilvl w:val="0"/>
          <w:numId w:val="3"/>
        </w:numPr>
        <w:rPr>
          <w:sz w:val="22"/>
          <w:szCs w:val="22"/>
        </w:rPr>
      </w:pPr>
      <w:r w:rsidRPr="00461E8C">
        <w:rPr>
          <w:sz w:val="22"/>
          <w:szCs w:val="22"/>
        </w:rPr>
        <w:t>Correctional; group residential care facility</w:t>
      </w:r>
    </w:p>
    <w:p w14:paraId="6F579B13" w14:textId="77777777" w:rsidR="000066CB" w:rsidRPr="00461E8C" w:rsidRDefault="000066CB" w:rsidP="000066CB">
      <w:pPr>
        <w:rPr>
          <w:sz w:val="22"/>
          <w:szCs w:val="22"/>
        </w:rPr>
      </w:pPr>
    </w:p>
    <w:p w14:paraId="0C859C64" w14:textId="77777777" w:rsidR="00137DDA" w:rsidRPr="00461E8C" w:rsidRDefault="00137DDA" w:rsidP="00D80BE8">
      <w:pPr>
        <w:rPr>
          <w:sz w:val="22"/>
          <w:szCs w:val="22"/>
        </w:rPr>
      </w:pPr>
    </w:p>
    <w:p w14:paraId="7CCD6444" w14:textId="77777777" w:rsidR="002D4EC6" w:rsidRPr="00461E8C" w:rsidRDefault="002D4EC6" w:rsidP="00D80BE8">
      <w:pPr>
        <w:rPr>
          <w:b/>
          <w:sz w:val="22"/>
          <w:szCs w:val="22"/>
        </w:rPr>
      </w:pPr>
      <w:r w:rsidRPr="00461E8C">
        <w:rPr>
          <w:b/>
          <w:sz w:val="22"/>
          <w:szCs w:val="22"/>
        </w:rPr>
        <w:t>Accessory Uses</w:t>
      </w:r>
    </w:p>
    <w:p w14:paraId="6E8C90E4" w14:textId="77777777" w:rsidR="002D4EC6" w:rsidRPr="00461E8C" w:rsidRDefault="002D4EC6" w:rsidP="00D80BE8">
      <w:pPr>
        <w:rPr>
          <w:b/>
          <w:sz w:val="22"/>
          <w:szCs w:val="22"/>
        </w:rPr>
      </w:pPr>
    </w:p>
    <w:p w14:paraId="219F7557" w14:textId="77777777" w:rsidR="00137DDA" w:rsidRPr="00461E8C" w:rsidRDefault="00137DDA" w:rsidP="00D80BE8">
      <w:pPr>
        <w:rPr>
          <w:sz w:val="22"/>
          <w:szCs w:val="22"/>
        </w:rPr>
      </w:pPr>
      <w:r w:rsidRPr="00461E8C">
        <w:rPr>
          <w:sz w:val="22"/>
          <w:szCs w:val="22"/>
        </w:rPr>
        <w:t xml:space="preserve">The following accessory uses are permitted in </w:t>
      </w:r>
      <w:r w:rsidR="00DA23B2" w:rsidRPr="00461E8C">
        <w:rPr>
          <w:sz w:val="22"/>
          <w:szCs w:val="22"/>
        </w:rPr>
        <w:t>BCD</w:t>
      </w:r>
      <w:r w:rsidRPr="00461E8C">
        <w:rPr>
          <w:sz w:val="22"/>
          <w:szCs w:val="22"/>
        </w:rPr>
        <w:t xml:space="preserve"> districts:</w:t>
      </w:r>
    </w:p>
    <w:p w14:paraId="7D653D7A" w14:textId="77777777" w:rsidR="005D55F5" w:rsidRPr="00461E8C" w:rsidRDefault="005D55F5">
      <w:pPr>
        <w:rPr>
          <w:sz w:val="22"/>
          <w:szCs w:val="22"/>
        </w:rPr>
      </w:pPr>
    </w:p>
    <w:p w14:paraId="2FF47E56" w14:textId="77777777" w:rsidR="009418B5" w:rsidRPr="00461E8C" w:rsidRDefault="009418B5" w:rsidP="005D55F5">
      <w:pPr>
        <w:numPr>
          <w:ilvl w:val="0"/>
          <w:numId w:val="4"/>
        </w:numPr>
        <w:rPr>
          <w:sz w:val="22"/>
          <w:szCs w:val="22"/>
        </w:rPr>
      </w:pPr>
      <w:r w:rsidRPr="00461E8C">
        <w:rPr>
          <w:sz w:val="22"/>
          <w:szCs w:val="22"/>
        </w:rPr>
        <w:t>Accessory dwelling units</w:t>
      </w:r>
    </w:p>
    <w:p w14:paraId="519F7D63" w14:textId="77777777" w:rsidR="009418B5" w:rsidRPr="00461E8C" w:rsidRDefault="009418B5" w:rsidP="009418B5">
      <w:pPr>
        <w:numPr>
          <w:ilvl w:val="0"/>
          <w:numId w:val="4"/>
        </w:numPr>
        <w:rPr>
          <w:sz w:val="22"/>
          <w:szCs w:val="22"/>
        </w:rPr>
      </w:pPr>
      <w:r w:rsidRPr="00461E8C">
        <w:rPr>
          <w:sz w:val="22"/>
          <w:szCs w:val="22"/>
        </w:rPr>
        <w:t xml:space="preserve">Accessory structures, permanent, </w:t>
      </w:r>
      <w:proofErr w:type="gramStart"/>
      <w:r w:rsidRPr="00461E8C">
        <w:rPr>
          <w:sz w:val="22"/>
          <w:szCs w:val="22"/>
        </w:rPr>
        <w:t>temporary</w:t>
      </w:r>
      <w:proofErr w:type="gramEnd"/>
      <w:r w:rsidRPr="00461E8C">
        <w:rPr>
          <w:sz w:val="22"/>
          <w:szCs w:val="22"/>
        </w:rPr>
        <w:t xml:space="preserve"> or portable, not constructed of solid building materials; covers; accessory structures exceeding 30 inches from the ground</w:t>
      </w:r>
    </w:p>
    <w:p w14:paraId="6E9A1821" w14:textId="77777777" w:rsidR="009418B5" w:rsidRPr="00461E8C" w:rsidRDefault="009418B5" w:rsidP="005D55F5">
      <w:pPr>
        <w:numPr>
          <w:ilvl w:val="0"/>
          <w:numId w:val="4"/>
        </w:numPr>
        <w:rPr>
          <w:sz w:val="22"/>
          <w:szCs w:val="22"/>
        </w:rPr>
      </w:pPr>
      <w:r w:rsidRPr="00461E8C">
        <w:rPr>
          <w:sz w:val="22"/>
          <w:szCs w:val="22"/>
        </w:rPr>
        <w:t>Barbecue pits, swimming pools (private)</w:t>
      </w:r>
    </w:p>
    <w:p w14:paraId="289C89AC" w14:textId="77777777" w:rsidR="009418B5" w:rsidRPr="00461E8C" w:rsidRDefault="009418B5" w:rsidP="005D55F5">
      <w:pPr>
        <w:numPr>
          <w:ilvl w:val="0"/>
          <w:numId w:val="4"/>
        </w:numPr>
        <w:rPr>
          <w:sz w:val="22"/>
          <w:szCs w:val="22"/>
        </w:rPr>
      </w:pPr>
      <w:r w:rsidRPr="00461E8C">
        <w:rPr>
          <w:sz w:val="22"/>
          <w:szCs w:val="22"/>
        </w:rPr>
        <w:t>Children play areas &amp; equipment</w:t>
      </w:r>
    </w:p>
    <w:p w14:paraId="185A63AD" w14:textId="77777777" w:rsidR="009418B5" w:rsidRPr="00461E8C" w:rsidRDefault="009418B5" w:rsidP="005D55F5">
      <w:pPr>
        <w:numPr>
          <w:ilvl w:val="0"/>
          <w:numId w:val="4"/>
        </w:numPr>
        <w:rPr>
          <w:sz w:val="22"/>
          <w:szCs w:val="22"/>
        </w:rPr>
      </w:pPr>
      <w:r w:rsidRPr="00461E8C">
        <w:rPr>
          <w:sz w:val="22"/>
          <w:szCs w:val="22"/>
        </w:rPr>
        <w:t>Daycare for infants &amp; children (private)</w:t>
      </w:r>
    </w:p>
    <w:p w14:paraId="5EAEB5AB" w14:textId="77777777" w:rsidR="009418B5" w:rsidRPr="00461E8C" w:rsidRDefault="009418B5" w:rsidP="005D55F5">
      <w:pPr>
        <w:numPr>
          <w:ilvl w:val="0"/>
          <w:numId w:val="4"/>
        </w:numPr>
        <w:rPr>
          <w:sz w:val="22"/>
          <w:szCs w:val="22"/>
        </w:rPr>
      </w:pPr>
      <w:r w:rsidRPr="00461E8C">
        <w:rPr>
          <w:sz w:val="22"/>
          <w:szCs w:val="22"/>
        </w:rPr>
        <w:t>Garages (private)</w:t>
      </w:r>
    </w:p>
    <w:p w14:paraId="6F7C4872" w14:textId="77777777" w:rsidR="009418B5" w:rsidRPr="00461E8C" w:rsidRDefault="009418B5" w:rsidP="005D55F5">
      <w:pPr>
        <w:numPr>
          <w:ilvl w:val="0"/>
          <w:numId w:val="4"/>
        </w:numPr>
        <w:rPr>
          <w:sz w:val="22"/>
          <w:szCs w:val="22"/>
        </w:rPr>
      </w:pPr>
      <w:r w:rsidRPr="00461E8C">
        <w:rPr>
          <w:sz w:val="22"/>
          <w:szCs w:val="22"/>
        </w:rPr>
        <w:t>Greenhouses (non-commercial)</w:t>
      </w:r>
    </w:p>
    <w:p w14:paraId="0DF429C4" w14:textId="77777777" w:rsidR="009418B5" w:rsidRPr="00461E8C" w:rsidRDefault="009418B5" w:rsidP="005D55F5">
      <w:pPr>
        <w:numPr>
          <w:ilvl w:val="0"/>
          <w:numId w:val="4"/>
        </w:numPr>
        <w:rPr>
          <w:sz w:val="22"/>
          <w:szCs w:val="22"/>
        </w:rPr>
      </w:pPr>
      <w:r w:rsidRPr="00461E8C">
        <w:rPr>
          <w:sz w:val="22"/>
          <w:szCs w:val="22"/>
        </w:rPr>
        <w:t>Home occupations</w:t>
      </w:r>
    </w:p>
    <w:p w14:paraId="6AF2EA7D" w14:textId="77777777" w:rsidR="009418B5" w:rsidRPr="00461E8C" w:rsidRDefault="009418B5" w:rsidP="005D55F5">
      <w:pPr>
        <w:numPr>
          <w:ilvl w:val="0"/>
          <w:numId w:val="4"/>
        </w:numPr>
        <w:rPr>
          <w:sz w:val="22"/>
          <w:szCs w:val="22"/>
        </w:rPr>
      </w:pPr>
      <w:r w:rsidRPr="00461E8C">
        <w:rPr>
          <w:sz w:val="22"/>
          <w:szCs w:val="22"/>
        </w:rPr>
        <w:t>Incidental &amp; subordinate uses &amp; structures</w:t>
      </w:r>
    </w:p>
    <w:p w14:paraId="041AB6A6" w14:textId="77777777" w:rsidR="00961670" w:rsidRPr="00461E8C" w:rsidRDefault="00961670" w:rsidP="005D55F5">
      <w:pPr>
        <w:numPr>
          <w:ilvl w:val="0"/>
          <w:numId w:val="4"/>
        </w:numPr>
        <w:rPr>
          <w:sz w:val="22"/>
          <w:szCs w:val="22"/>
        </w:rPr>
      </w:pPr>
      <w:r w:rsidRPr="00461E8C">
        <w:rPr>
          <w:sz w:val="22"/>
          <w:szCs w:val="22"/>
        </w:rPr>
        <w:t>Laboratories, apothecaries, pharmacies accessory to a clinic</w:t>
      </w:r>
    </w:p>
    <w:p w14:paraId="0FDDADE3" w14:textId="77777777" w:rsidR="009418B5" w:rsidRPr="00461E8C" w:rsidRDefault="009418B5" w:rsidP="005D55F5">
      <w:pPr>
        <w:numPr>
          <w:ilvl w:val="0"/>
          <w:numId w:val="4"/>
        </w:numPr>
        <w:rPr>
          <w:sz w:val="22"/>
          <w:szCs w:val="22"/>
        </w:rPr>
      </w:pPr>
      <w:r w:rsidRPr="00461E8C">
        <w:rPr>
          <w:sz w:val="22"/>
          <w:szCs w:val="22"/>
        </w:rPr>
        <w:t>Residential use ancillary to an approved use</w:t>
      </w:r>
    </w:p>
    <w:sectPr w:rsidR="009418B5" w:rsidRPr="00461E8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B7C7" w14:textId="77777777" w:rsidR="006565E9" w:rsidRDefault="006565E9" w:rsidP="00303845">
      <w:r>
        <w:separator/>
      </w:r>
    </w:p>
  </w:endnote>
  <w:endnote w:type="continuationSeparator" w:id="0">
    <w:p w14:paraId="1C0C47C7" w14:textId="77777777" w:rsidR="006565E9" w:rsidRDefault="006565E9" w:rsidP="0030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C62E" w14:textId="77777777" w:rsidR="00FF327C" w:rsidRDefault="00FF327C" w:rsidP="00FF327C">
    <w:pPr>
      <w:pStyle w:val="Footer"/>
      <w:ind w:left="-720" w:right="-720"/>
      <w:rPr>
        <w:rFonts w:cs="Times New Roman"/>
        <w:i/>
        <w:sz w:val="18"/>
        <w:szCs w:val="18"/>
      </w:rPr>
    </w:pPr>
    <w:bookmarkStart w:id="1" w:name="_Hlk94798319"/>
  </w:p>
  <w:p w14:paraId="15E2E8E4" w14:textId="5188A5CE" w:rsidR="00FF327C" w:rsidRPr="000C5748" w:rsidRDefault="00FF327C" w:rsidP="00FF327C">
    <w:pPr>
      <w:pStyle w:val="Footer"/>
      <w:ind w:left="-720" w:right="-720"/>
    </w:pPr>
    <w:r w:rsidRPr="00393790">
      <w:rPr>
        <w:rFonts w:cs="Times New Roman"/>
        <w:i/>
        <w:sz w:val="18"/>
        <w:szCs w:val="18"/>
      </w:rPr>
      <w:t xml:space="preserve">The information provided in this </w:t>
    </w:r>
    <w:r>
      <w:rPr>
        <w:rFonts w:cs="Times New Roman"/>
        <w:i/>
        <w:sz w:val="18"/>
        <w:szCs w:val="18"/>
      </w:rPr>
      <w:t>is a summary of the</w:t>
    </w:r>
    <w:r w:rsidRPr="00393790">
      <w:rPr>
        <w:rFonts w:cs="Times New Roman"/>
        <w:i/>
        <w:sz w:val="18"/>
        <w:szCs w:val="18"/>
      </w:rPr>
      <w:t xml:space="preserve"> Chapter 14, SFCC 1987</w:t>
    </w:r>
    <w:r>
      <w:rPr>
        <w:rFonts w:cs="Times New Roman"/>
        <w:i/>
        <w:sz w:val="18"/>
        <w:szCs w:val="18"/>
      </w:rPr>
      <w:t xml:space="preserve">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sidRPr="0061252D">
        <w:rPr>
          <w:rStyle w:val="Hyperlink"/>
          <w:rFonts w:cs="Times New Roman"/>
          <w:i/>
          <w:sz w:val="18"/>
          <w:szCs w:val="18"/>
        </w:rPr>
        <w:t>https://library.municode.com/nm/santa_fe/codes/code_of_ordinances?nodeId=CH14LADE</w:t>
      </w:r>
    </w:hyperlink>
    <w:r>
      <w:rPr>
        <w:rFonts w:cs="Times New Roman"/>
        <w:i/>
        <w:sz w:val="18"/>
        <w:szCs w:val="18"/>
      </w:rPr>
      <w:t>. February 2, 2022</w:t>
    </w:r>
  </w:p>
  <w:bookmarkEnd w:id="1"/>
  <w:p w14:paraId="5C27F2F3" w14:textId="32BEE71C" w:rsidR="00303845" w:rsidRPr="00FF327C" w:rsidRDefault="00303845" w:rsidP="00FF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A19C" w14:textId="77777777" w:rsidR="006565E9" w:rsidRDefault="006565E9" w:rsidP="00303845">
      <w:r>
        <w:separator/>
      </w:r>
    </w:p>
  </w:footnote>
  <w:footnote w:type="continuationSeparator" w:id="0">
    <w:p w14:paraId="14608889" w14:textId="77777777" w:rsidR="006565E9" w:rsidRDefault="006565E9" w:rsidP="0030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A9E3" w14:textId="5B9466C4" w:rsidR="0094073A" w:rsidRDefault="00230E08">
    <w:pPr>
      <w:pStyle w:val="Header"/>
    </w:pPr>
    <w:r>
      <w:rPr>
        <w:noProof/>
      </w:rPr>
      <mc:AlternateContent>
        <mc:Choice Requires="wps">
          <w:drawing>
            <wp:anchor distT="0" distB="0" distL="118745" distR="118745" simplePos="0" relativeHeight="251659264" behindDoc="1" locked="0" layoutInCell="1" allowOverlap="0" wp14:anchorId="33164F33" wp14:editId="3FD4A395">
              <wp:simplePos x="0" y="0"/>
              <wp:positionH relativeFrom="page">
                <wp:posOffset>1143000</wp:posOffset>
              </wp:positionH>
              <wp:positionV relativeFrom="page">
                <wp:posOffset>452755</wp:posOffset>
              </wp:positionV>
              <wp:extent cx="5483225" cy="266700"/>
              <wp:effectExtent l="0" t="0" r="3175"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266700"/>
                      </a:xfrm>
                      <a:prstGeom prst="rect">
                        <a:avLst/>
                      </a:pr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62342D9A" w14:textId="189B702F" w:rsidR="0094073A" w:rsidRPr="0094073A" w:rsidRDefault="0094073A">
                          <w:pPr>
                            <w:pStyle w:val="Header"/>
                            <w:tabs>
                              <w:tab w:val="clear" w:pos="4680"/>
                              <w:tab w:val="clear" w:pos="9360"/>
                            </w:tabs>
                            <w:jc w:val="center"/>
                            <w:rPr>
                              <w:caps/>
                              <w:color w:val="FFFFFF"/>
                            </w:rPr>
                          </w:pPr>
                          <w:r w:rsidRPr="0094073A">
                            <w:rPr>
                              <w:b/>
                              <w:bCs/>
                            </w:rPr>
                            <w:t>Permitted Uses BCD Business-Capitol District</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33164F33" id="Rectangle 197" o:spid="_x0000_s1026" style="position:absolute;margin-left:90pt;margin-top:35.65pt;width:431.75pt;height:21pt;z-index:-251657216;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" o:allowoverlap="f" fillcolor="#4472c4" stroked="f" strokeweight="1pt">
              <v:textbox style="mso-fit-shape-to-text:t">
                <w:txbxContent>
                  <w:p w14:paraId="62342D9A" w14:textId="189B702F" w:rsidR="0094073A" w:rsidRPr="0094073A" w:rsidRDefault="0094073A">
                    <w:pPr>
                      <w:pStyle w:val="Header"/>
                      <w:tabs>
                        <w:tab w:val="clear" w:pos="4680"/>
                        <w:tab w:val="clear" w:pos="9360"/>
                      </w:tabs>
                      <w:jc w:val="center"/>
                      <w:rPr>
                        <w:caps/>
                        <w:color w:val="FFFFFF"/>
                      </w:rPr>
                    </w:pPr>
                    <w:r w:rsidRPr="0094073A">
                      <w:rPr>
                        <w:b/>
                        <w:bCs/>
                      </w:rPr>
                      <w:t>Permitted Uses BCD Business-Capitol District</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A91C88"/>
    <w:multiLevelType w:val="hybridMultilevel"/>
    <w:tmpl w:val="D8E204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4C36"/>
    <w:rsid w:val="00005100"/>
    <w:rsid w:val="00005397"/>
    <w:rsid w:val="00005D1E"/>
    <w:rsid w:val="000061D3"/>
    <w:rsid w:val="000066CB"/>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760"/>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19A"/>
    <w:rsid w:val="000A35B3"/>
    <w:rsid w:val="000A3C79"/>
    <w:rsid w:val="000A5214"/>
    <w:rsid w:val="000A549E"/>
    <w:rsid w:val="000A558B"/>
    <w:rsid w:val="000A5BFB"/>
    <w:rsid w:val="000A64E5"/>
    <w:rsid w:val="000A6E15"/>
    <w:rsid w:val="000A6E6C"/>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C6FAF"/>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914"/>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90C"/>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397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08"/>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36CE"/>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84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E42"/>
    <w:rsid w:val="00325F02"/>
    <w:rsid w:val="00326271"/>
    <w:rsid w:val="00326554"/>
    <w:rsid w:val="003266E5"/>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33C"/>
    <w:rsid w:val="003937F6"/>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046"/>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4F7C"/>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1E8C"/>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3B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47858"/>
    <w:rsid w:val="005508E8"/>
    <w:rsid w:val="00552063"/>
    <w:rsid w:val="005527E5"/>
    <w:rsid w:val="00552DCD"/>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61C"/>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0A4"/>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451E"/>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B90"/>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499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7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1EBC"/>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C04"/>
    <w:rsid w:val="00646F03"/>
    <w:rsid w:val="00647037"/>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5E9"/>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45"/>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574"/>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228"/>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1821"/>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8B0"/>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059"/>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1CC"/>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54E"/>
    <w:rsid w:val="007E36E0"/>
    <w:rsid w:val="007E3736"/>
    <w:rsid w:val="007E3A6A"/>
    <w:rsid w:val="007E3A74"/>
    <w:rsid w:val="007E3DDC"/>
    <w:rsid w:val="007E4128"/>
    <w:rsid w:val="007E46C8"/>
    <w:rsid w:val="007E499C"/>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27"/>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30C8"/>
    <w:rsid w:val="00873436"/>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0C59"/>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0EE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3E1C"/>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397"/>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BF"/>
    <w:rsid w:val="009357EC"/>
    <w:rsid w:val="00935D77"/>
    <w:rsid w:val="00936936"/>
    <w:rsid w:val="00937334"/>
    <w:rsid w:val="00937715"/>
    <w:rsid w:val="009378CD"/>
    <w:rsid w:val="00937B7B"/>
    <w:rsid w:val="00937FAA"/>
    <w:rsid w:val="00940445"/>
    <w:rsid w:val="00940543"/>
    <w:rsid w:val="0094073A"/>
    <w:rsid w:val="0094097A"/>
    <w:rsid w:val="00941269"/>
    <w:rsid w:val="009418B5"/>
    <w:rsid w:val="0094192F"/>
    <w:rsid w:val="00942247"/>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670"/>
    <w:rsid w:val="00961D7E"/>
    <w:rsid w:val="00961F95"/>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08C"/>
    <w:rsid w:val="0097126D"/>
    <w:rsid w:val="00971544"/>
    <w:rsid w:val="009716D1"/>
    <w:rsid w:val="0097201C"/>
    <w:rsid w:val="00972874"/>
    <w:rsid w:val="00973AAC"/>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990"/>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389"/>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4A79"/>
    <w:rsid w:val="009B5080"/>
    <w:rsid w:val="009B5107"/>
    <w:rsid w:val="009B554C"/>
    <w:rsid w:val="009B5564"/>
    <w:rsid w:val="009B5B04"/>
    <w:rsid w:val="009B5E1D"/>
    <w:rsid w:val="009B62E7"/>
    <w:rsid w:val="009B6D30"/>
    <w:rsid w:val="009B71D6"/>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5060"/>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00"/>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080"/>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A61"/>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4A6F"/>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01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5CCD"/>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04B"/>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32C"/>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BE2"/>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27786"/>
    <w:rsid w:val="00B30132"/>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267C"/>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699"/>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04F8"/>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C5F"/>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2F8C"/>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18"/>
    <w:rsid w:val="00D30E44"/>
    <w:rsid w:val="00D317DD"/>
    <w:rsid w:val="00D32054"/>
    <w:rsid w:val="00D3227B"/>
    <w:rsid w:val="00D327C3"/>
    <w:rsid w:val="00D32B86"/>
    <w:rsid w:val="00D32F66"/>
    <w:rsid w:val="00D336F8"/>
    <w:rsid w:val="00D33C90"/>
    <w:rsid w:val="00D33E75"/>
    <w:rsid w:val="00D344F7"/>
    <w:rsid w:val="00D34832"/>
    <w:rsid w:val="00D34B54"/>
    <w:rsid w:val="00D358D0"/>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3B2"/>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734"/>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1B46"/>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E3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8CA"/>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237"/>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0E7"/>
    <w:rsid w:val="00F83960"/>
    <w:rsid w:val="00F83A10"/>
    <w:rsid w:val="00F83A23"/>
    <w:rsid w:val="00F8429F"/>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3476"/>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27C"/>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645AE81F"/>
  <w15:chartTrackingRefBased/>
  <w15:docId w15:val="{3448501F-A1DE-4312-AEEA-43DB8CA7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C5C99"/>
    <w:pPr>
      <w:spacing w:after="200"/>
      <w:jc w:val="both"/>
    </w:pPr>
    <w:rPr>
      <w:rFonts w:eastAsia="Times"/>
      <w:sz w:val="22"/>
      <w:szCs w:val="22"/>
    </w:rPr>
  </w:style>
  <w:style w:type="paragraph" w:customStyle="1" w:styleId="SFatext0">
    <w:name w:val="SF (a) text"/>
    <w:basedOn w:val="Normal"/>
    <w:autoRedefine/>
    <w:semiHidden/>
    <w:rsid w:val="00F83A23"/>
    <w:pPr>
      <w:spacing w:after="200"/>
      <w:ind w:left="2880" w:hanging="288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customStyle="1" w:styleId="sfdefinitionbody">
    <w:name w:val="sfdefinitionbody"/>
    <w:basedOn w:val="Normal"/>
    <w:rsid w:val="00CA04F8"/>
    <w:pPr>
      <w:spacing w:before="100" w:beforeAutospacing="1" w:after="100" w:afterAutospacing="1"/>
    </w:pPr>
    <w:rPr>
      <w:rFonts w:ascii="Times New Roman" w:hAnsi="Times New Roman" w:cs="Times New Roman"/>
      <w:lang w:bidi="he-IL"/>
    </w:rPr>
  </w:style>
  <w:style w:type="paragraph" w:styleId="Header">
    <w:name w:val="header"/>
    <w:basedOn w:val="Normal"/>
    <w:link w:val="HeaderChar"/>
    <w:uiPriority w:val="99"/>
    <w:unhideWhenUsed/>
    <w:rsid w:val="00303845"/>
    <w:pPr>
      <w:tabs>
        <w:tab w:val="center" w:pos="4680"/>
        <w:tab w:val="right" w:pos="9360"/>
      </w:tabs>
    </w:pPr>
  </w:style>
  <w:style w:type="character" w:customStyle="1" w:styleId="HeaderChar">
    <w:name w:val="Header Char"/>
    <w:link w:val="Header"/>
    <w:uiPriority w:val="99"/>
    <w:rsid w:val="00303845"/>
    <w:rPr>
      <w:rFonts w:ascii="Arial" w:hAnsi="Arial" w:cs="Arial"/>
      <w:sz w:val="24"/>
      <w:szCs w:val="24"/>
      <w:lang w:bidi="ar-SA"/>
    </w:rPr>
  </w:style>
  <w:style w:type="paragraph" w:styleId="Footer">
    <w:name w:val="footer"/>
    <w:basedOn w:val="Normal"/>
    <w:link w:val="FooterChar"/>
    <w:uiPriority w:val="99"/>
    <w:unhideWhenUsed/>
    <w:rsid w:val="00303845"/>
    <w:pPr>
      <w:tabs>
        <w:tab w:val="center" w:pos="4680"/>
        <w:tab w:val="right" w:pos="9360"/>
      </w:tabs>
    </w:pPr>
  </w:style>
  <w:style w:type="character" w:customStyle="1" w:styleId="FooterChar">
    <w:name w:val="Footer Char"/>
    <w:link w:val="Footer"/>
    <w:uiPriority w:val="99"/>
    <w:rsid w:val="00303845"/>
    <w:rPr>
      <w:rFonts w:ascii="Arial" w:hAnsi="Arial" w:cs="Arial"/>
      <w:sz w:val="24"/>
      <w:szCs w:val="24"/>
      <w:lang w:bidi="ar-SA"/>
    </w:rPr>
  </w:style>
  <w:style w:type="paragraph" w:styleId="BalloonText">
    <w:name w:val="Balloon Text"/>
    <w:basedOn w:val="Normal"/>
    <w:link w:val="BalloonTextChar"/>
    <w:uiPriority w:val="99"/>
    <w:semiHidden/>
    <w:unhideWhenUsed/>
    <w:rsid w:val="00303845"/>
    <w:rPr>
      <w:rFonts w:ascii="Tahoma" w:hAnsi="Tahoma" w:cs="Tahoma"/>
      <w:sz w:val="16"/>
      <w:szCs w:val="16"/>
    </w:rPr>
  </w:style>
  <w:style w:type="character" w:customStyle="1" w:styleId="BalloonTextChar">
    <w:name w:val="Balloon Text Char"/>
    <w:link w:val="BalloonText"/>
    <w:uiPriority w:val="99"/>
    <w:semiHidden/>
    <w:rsid w:val="00303845"/>
    <w:rPr>
      <w:rFonts w:ascii="Tahoma" w:hAnsi="Tahoma" w:cs="Tahoma"/>
      <w:sz w:val="16"/>
      <w:szCs w:val="16"/>
      <w:lang w:bidi="ar-SA"/>
    </w:rPr>
  </w:style>
  <w:style w:type="character" w:styleId="Hyperlink">
    <w:name w:val="Hyperlink"/>
    <w:uiPriority w:val="99"/>
    <w:unhideWhenUsed/>
    <w:rsid w:val="00FF32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78">
      <w:bodyDiv w:val="1"/>
      <w:marLeft w:val="0"/>
      <w:marRight w:val="0"/>
      <w:marTop w:val="0"/>
      <w:marBottom w:val="0"/>
      <w:divBdr>
        <w:top w:val="none" w:sz="0" w:space="0" w:color="auto"/>
        <w:left w:val="none" w:sz="0" w:space="0" w:color="auto"/>
        <w:bottom w:val="none" w:sz="0" w:space="0" w:color="auto"/>
        <w:right w:val="none" w:sz="0" w:space="0" w:color="auto"/>
      </w:divBdr>
      <w:divsChild>
        <w:div w:id="1262452651">
          <w:marLeft w:val="0"/>
          <w:marRight w:val="0"/>
          <w:marTop w:val="0"/>
          <w:marBottom w:val="0"/>
          <w:divBdr>
            <w:top w:val="none" w:sz="0" w:space="0" w:color="auto"/>
            <w:left w:val="none" w:sz="0" w:space="0" w:color="auto"/>
            <w:bottom w:val="none" w:sz="0" w:space="0" w:color="auto"/>
            <w:right w:val="none" w:sz="0" w:space="0" w:color="auto"/>
          </w:divBdr>
        </w:div>
      </w:divsChild>
    </w:div>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12184380">
      <w:bodyDiv w:val="1"/>
      <w:marLeft w:val="0"/>
      <w:marRight w:val="0"/>
      <w:marTop w:val="0"/>
      <w:marBottom w:val="0"/>
      <w:divBdr>
        <w:top w:val="none" w:sz="0" w:space="0" w:color="auto"/>
        <w:left w:val="none" w:sz="0" w:space="0" w:color="auto"/>
        <w:bottom w:val="none" w:sz="0" w:space="0" w:color="auto"/>
        <w:right w:val="none" w:sz="0" w:space="0" w:color="auto"/>
      </w:divBdr>
      <w:divsChild>
        <w:div w:id="2133554625">
          <w:marLeft w:val="0"/>
          <w:marRight w:val="0"/>
          <w:marTop w:val="0"/>
          <w:marBottom w:val="0"/>
          <w:divBdr>
            <w:top w:val="none" w:sz="0" w:space="0" w:color="auto"/>
            <w:left w:val="none" w:sz="0" w:space="0" w:color="auto"/>
            <w:bottom w:val="none" w:sz="0" w:space="0" w:color="auto"/>
            <w:right w:val="none" w:sz="0" w:space="0" w:color="auto"/>
          </w:divBdr>
          <w:divsChild>
            <w:div w:id="157967290">
              <w:marLeft w:val="0"/>
              <w:marRight w:val="0"/>
              <w:marTop w:val="0"/>
              <w:marBottom w:val="0"/>
              <w:divBdr>
                <w:top w:val="none" w:sz="0" w:space="0" w:color="auto"/>
                <w:left w:val="none" w:sz="0" w:space="0" w:color="auto"/>
                <w:bottom w:val="none" w:sz="0" w:space="0" w:color="auto"/>
                <w:right w:val="none" w:sz="0" w:space="0" w:color="auto"/>
              </w:divBdr>
              <w:divsChild>
                <w:div w:id="1683631090">
                  <w:marLeft w:val="0"/>
                  <w:marRight w:val="0"/>
                  <w:marTop w:val="0"/>
                  <w:marBottom w:val="0"/>
                  <w:divBdr>
                    <w:top w:val="none" w:sz="0" w:space="0" w:color="auto"/>
                    <w:left w:val="none" w:sz="0" w:space="0" w:color="auto"/>
                    <w:bottom w:val="none" w:sz="0" w:space="0" w:color="auto"/>
                    <w:right w:val="none" w:sz="0" w:space="0" w:color="auto"/>
                  </w:divBdr>
                  <w:divsChild>
                    <w:div w:id="896743727">
                      <w:marLeft w:val="0"/>
                      <w:marRight w:val="0"/>
                      <w:marTop w:val="0"/>
                      <w:marBottom w:val="0"/>
                      <w:divBdr>
                        <w:top w:val="none" w:sz="0" w:space="0" w:color="auto"/>
                        <w:left w:val="none" w:sz="0" w:space="0" w:color="auto"/>
                        <w:bottom w:val="none" w:sz="0" w:space="0" w:color="auto"/>
                        <w:right w:val="none" w:sz="0" w:space="0" w:color="auto"/>
                      </w:divBdr>
                      <w:divsChild>
                        <w:div w:id="697900682">
                          <w:marLeft w:val="0"/>
                          <w:marRight w:val="0"/>
                          <w:marTop w:val="0"/>
                          <w:marBottom w:val="0"/>
                          <w:divBdr>
                            <w:top w:val="none" w:sz="0" w:space="0" w:color="auto"/>
                            <w:left w:val="none" w:sz="0" w:space="0" w:color="auto"/>
                            <w:bottom w:val="none" w:sz="0" w:space="0" w:color="auto"/>
                            <w:right w:val="none" w:sz="0" w:space="0" w:color="auto"/>
                          </w:divBdr>
                          <w:divsChild>
                            <w:div w:id="501090949">
                              <w:marLeft w:val="0"/>
                              <w:marRight w:val="0"/>
                              <w:marTop w:val="0"/>
                              <w:marBottom w:val="0"/>
                              <w:divBdr>
                                <w:top w:val="none" w:sz="0" w:space="0" w:color="auto"/>
                                <w:left w:val="none" w:sz="0" w:space="0" w:color="auto"/>
                                <w:bottom w:val="none" w:sz="0" w:space="0" w:color="auto"/>
                                <w:right w:val="none" w:sz="0" w:space="0" w:color="auto"/>
                              </w:divBdr>
                              <w:divsChild>
                                <w:div w:id="1732121035">
                                  <w:marLeft w:val="0"/>
                                  <w:marRight w:val="0"/>
                                  <w:marTop w:val="0"/>
                                  <w:marBottom w:val="0"/>
                                  <w:divBdr>
                                    <w:top w:val="none" w:sz="0" w:space="0" w:color="auto"/>
                                    <w:left w:val="none" w:sz="0" w:space="0" w:color="auto"/>
                                    <w:bottom w:val="none" w:sz="0" w:space="0" w:color="auto"/>
                                    <w:right w:val="none" w:sz="0" w:space="0" w:color="auto"/>
                                  </w:divBdr>
                                  <w:divsChild>
                                    <w:div w:id="365642049">
                                      <w:marLeft w:val="0"/>
                                      <w:marRight w:val="0"/>
                                      <w:marTop w:val="0"/>
                                      <w:marBottom w:val="0"/>
                                      <w:divBdr>
                                        <w:top w:val="none" w:sz="0" w:space="0" w:color="auto"/>
                                        <w:left w:val="none" w:sz="0" w:space="0" w:color="auto"/>
                                        <w:bottom w:val="none" w:sz="0" w:space="0" w:color="auto"/>
                                        <w:right w:val="none" w:sz="0" w:space="0" w:color="auto"/>
                                      </w:divBdr>
                                      <w:divsChild>
                                        <w:div w:id="899101220">
                                          <w:marLeft w:val="0"/>
                                          <w:marRight w:val="0"/>
                                          <w:marTop w:val="0"/>
                                          <w:marBottom w:val="0"/>
                                          <w:divBdr>
                                            <w:top w:val="none" w:sz="0" w:space="0" w:color="auto"/>
                                            <w:left w:val="none" w:sz="0" w:space="0" w:color="auto"/>
                                            <w:bottom w:val="none" w:sz="0" w:space="0" w:color="auto"/>
                                            <w:right w:val="none" w:sz="0" w:space="0" w:color="auto"/>
                                          </w:divBdr>
                                          <w:divsChild>
                                            <w:div w:id="4497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1157963391">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 w:id="1950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1384</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Uses BCD Business-Capitol District</dc:title>
  <dc:subject/>
  <dc:creator>User</dc:creator>
  <cp:keywords/>
  <dc:description/>
  <cp:lastModifiedBy>MCCULLEY, LANI J.</cp:lastModifiedBy>
  <cp:revision>3</cp:revision>
  <dcterms:created xsi:type="dcterms:W3CDTF">2022-02-03T23:55:00Z</dcterms:created>
  <dcterms:modified xsi:type="dcterms:W3CDTF">2022-02-03T23:57:00Z</dcterms:modified>
</cp:coreProperties>
</file>